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AA2C" w14:textId="77777777" w:rsidR="00CA13E4" w:rsidRDefault="00CA13E4">
      <w:pPr>
        <w:pStyle w:val="BodyText"/>
        <w:ind w:left="0"/>
        <w:rPr>
          <w:rFonts w:ascii="Times New Roman"/>
          <w:sz w:val="20"/>
        </w:rPr>
      </w:pPr>
    </w:p>
    <w:p w14:paraId="31E0267D" w14:textId="77777777" w:rsidR="00CA13E4" w:rsidRDefault="00CA13E4">
      <w:pPr>
        <w:rPr>
          <w:rFonts w:ascii="Times New Roman"/>
          <w:sz w:val="20"/>
        </w:rPr>
        <w:sectPr w:rsidR="00CA13E4">
          <w:type w:val="continuous"/>
          <w:pgSz w:w="16840" w:h="11910" w:orient="landscape"/>
          <w:pgMar w:top="0" w:right="0" w:bottom="0" w:left="400" w:header="720" w:footer="720" w:gutter="0"/>
          <w:cols w:space="720"/>
        </w:sectPr>
      </w:pPr>
    </w:p>
    <w:p w14:paraId="7F314E57" w14:textId="77777777" w:rsidR="00CA13E4" w:rsidRDefault="002B5EB8">
      <w:pPr>
        <w:pStyle w:val="Heading1"/>
        <w:spacing w:before="226"/>
        <w:ind w:left="110"/>
      </w:pPr>
      <w:r>
        <w:pict w14:anchorId="4298E33D">
          <v:group id="_x0000_s1028" style="position:absolute;left:0;text-align:left;margin-left:422.35pt;margin-top:.35pt;width:419.55pt;height:594.95pt;z-index:-5032;mso-position-horizontal-relative:page;mso-position-vertical-relative:page" coordorigin="8447,7" coordsize="8391,11899">
            <v:rect id="_x0000_s1045" style="position:absolute;left:13663;top:2515;width:2842;height:8279" fillcolor="#b9e0d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3663;top:3090;width:2842;height:5097">
              <v:imagedata r:id="rId4" o:title=""/>
            </v:shape>
            <v:rect id="_x0000_s1043" style="position:absolute;left:8456;top:7;width:8382;height:2509" fillcolor="#00a389" stroked="f"/>
            <v:line id="_x0000_s1042" style="position:absolute" from="15435,668" to="15435,2055" strokecolor="white" strokeweight=".37111mm"/>
            <v:rect id="_x0000_s1041" style="position:absolute;left:8447;top:10794;width:8391;height:1111" fillcolor="#00a389" stroked="f"/>
            <v:line id="_x0000_s1040" style="position:absolute" from="14937,11657" to="16503,11657" strokecolor="white" strokeweight=".20072mm"/>
            <v:shape id="_x0000_s1039" style="position:absolute;left:14936;top:11499;width:1099;height:96" coordorigin="14936,11500" coordsize="1099,96" o:spt="100" adj="0,,0" path="m14994,11562r-12,l14982,11573r-2,13l14966,11586r-9,-3l14951,11575r-2,-13l14948,11547r1,-14l14951,11520r6,-8l14966,11509r12,l14981,11518r,10l14993,11528r,-18l14992,11509r-7,-9l14966,11500r-15,4l14942,11515r-5,15l14936,11547r1,18l14941,11580r9,11l14966,11595r13,-3l14986,11586r1,-1l14992,11574r2,-12m15257,11547r-2,-17l15251,11515r-5,-6l15245,11507r,40l15244,11562r-2,13l15236,11583r-9,3l15218,11583r-6,-8l15210,11562r-1,-15l15210,11533r2,-13l15218,11512r9,-3l15236,11512r6,8l15244,11533r1,14l15245,11507r-3,-3l15227,11500r-15,4l15203,11515r-4,15l15197,11547r2,18l15203,11580r9,11l15227,11595r15,-4l15246,11586r5,-6l15255,11565r2,-18m15514,11502r-11,l15503,11579r-4,7l15476,11586r-5,-6l15471,11502r-11,l15460,11585r9,10l15505,11595r7,-9l15514,11584r,-82m15774,11502r-11,l15763,11578r,l15739,11519r-7,-17l15718,11502r,91l15729,11593r,-74l15729,11519r30,74l15774,11593r,-15l15774,11502t261,60l16023,11562r,11l16021,11586r-14,l15998,11583r-5,-8l15990,11562r,-15l15990,11533r3,-13l15998,11512r9,-3l16019,11509r3,9l16023,11528r11,l16034,11510r-1,-1l16026,11500r-19,l15992,11504r-9,11l15979,11530r-1,17l15979,11565r4,15l15992,11591r15,4l16020,11592r7,-6l16028,11585r5,-11l16035,11562e" stroked="f">
              <v:stroke joinstyle="round"/>
              <v:formulas/>
              <v:path arrowok="t" o:connecttype="segments"/>
            </v:shape>
            <v:line id="_x0000_s1038" style="position:absolute" from="16244,11502" to="16244,11593" strokecolor="white" strokeweight=".19967mm"/>
            <v:shape id="_x0000_s1037" style="position:absolute;left:16097;top:11069;width:406;height:525" coordorigin="16097,11069" coordsize="406,525" o:spt="100" adj="0,,0" path="m16151,11082r-12,-13l16109,11069r-12,13l16097,11113r12,13l16139,11126r12,-13l16151,11082t351,501l16465,11583r,-81l16454,11502r,91l16502,11593r,-10e" stroked="f">
              <v:stroke joinstyle="round"/>
              <v:formulas/>
              <v:path arrowok="t" o:connecttype="segments"/>
            </v:shape>
            <v:shape id="_x0000_s1036" type="#_x0000_t75" style="position:absolute;left:14896;top:11100;width:243;height:343">
              <v:imagedata r:id="rId5" o:title=""/>
            </v:shape>
            <v:shape id="_x0000_s1035" type="#_x0000_t75" style="position:absolute;left:15323;top:11099;width:382;height:344">
              <v:imagedata r:id="rId6" o:title=""/>
            </v:shape>
            <v:shape id="_x0000_s1034" style="position:absolute;left:15842;top:11099;width:498;height:344" coordorigin="15843,11100" coordsize="498,344" o:spt="100" adj="0,,0" path="m15947,11434r-95,l15852,11444r95,l15947,11434xm16238,11222r-44,l16201,11230r,5l16201,11434r-58,l15980,11434r,10l16082,11444r185,l16267,11434r-29,l16238,11294r6,-31l16250,11254r-12,l16238,11222xm15918,11109r-44,l15881,11116r-1,6l15880,11434r38,l15918,11276r8,-15l15926,11260r-8,l15918,11109xm16027,11224r-30,l16009,11228r,206l16046,11434r,-168l16044,11245r-10,-17l16027,11224xm16143,11222r-44,l16106,11230r,1l16105,11235r,199l16143,11434r,-212xm15985,11212r-22,4l15944,11227r-14,14l15919,11258r-1,2l15926,11260r13,-16l15958,11230r25,-6l16027,11224r-12,-8l15985,11212xm16305,11210r-25,4l16260,11224r-14,14l16239,11254r11,l16258,11241r18,-13l16292,11223r14,-1l16337,11222r-1,-1l16328,11214r-11,-3l16305,11210xm16337,11222r-31,l16312,11226r8,10l16320,11241r7,2l16335,11245r4,-9l16340,11235r,-4l16337,11222xm16143,11213r-75,l16068,11223r12,l16099,11222r44,l16143,11213xm16238,11213r-75,l16163,11223r12,l16194,11222r44,l16238,11213xm15918,11100r-75,l15843,11110r12,l15874,11109r44,l15918,11100xe" stroked="f">
              <v:stroke joinstyle="round"/>
              <v:formulas/>
              <v:path arrowok="t" o:connecttype="segments"/>
            </v:shape>
            <v:shape id="_x0000_s1033" type="#_x0000_t75" style="position:absolute;left:15703;top:11212;width:147;height:237">
              <v:imagedata r:id="rId7" o:title=""/>
            </v:shape>
            <v:shape id="_x0000_s1032" type="#_x0000_t75" style="position:absolute;left:15153;top:11208;width:178;height:238">
              <v:imagedata r:id="rId8" o:title=""/>
            </v:shape>
            <v:shape id="_x0000_s1031" type="#_x0000_t75" style="position:absolute;left:16326;top:11208;width:178;height:238">
              <v:imagedata r:id="rId9" o:title=""/>
            </v:shape>
            <v:shape id="_x0000_s1030" style="position:absolute;left:14073;top:11100;width:801;height:346" coordorigin="14073,11100" coordsize="801,346" o:spt="100" adj="0,,0" path="m14428,11100r-75,l14353,11108r10,l14385,11115r-1,9l14374,11163r-18,81l14329,11360r-43,-180l14268,11108r40,l14308,11100r-106,l14202,11108r27,l14240,11156r-42,204l14137,11108r29,l14166,11100r-93,l14073,11108r25,l14179,11441r9,l14206,11360r40,-180l14310,11441r9,l14339,11360r35,-148l14393,11133r5,-11l14405,11114r9,-4l14425,11108r3,l14428,11100t144,278l14559,11376r-8,22l14538,11416r-17,11l14499,11431r-29,-9l14450,11399r-11,-33l14435,11331r,-6l14570,11325r-1,-11l14566,11282r-14,-38l14532,11223r,91l14435,11314r2,-27l14444,11254r15,-28l14485,11214r28,11l14527,11252r4,33l14532,11314r,-91l14527,11217r-14,-3l14489,11207r-44,11l14416,11247r-17,39l14394,11331r7,44l14420,11411r29,25l14486,11445r28,-4l14536,11431r2,-1l14557,11410r15,-32m14739,11372r-3,-23l14728,11332r-14,-13l14694,11308r-35,-15l14638,11280r-11,-11l14624,11256r3,-15l14635,11230r12,-8l14661,11219r30,8l14707,11244r9,17l14721,11269r8,l14727,11262r,-21l14727,11226r-3,-5l14721,11219r-7,-3l14698,11212r-16,-2l14671,11209r-28,4l14620,11225r-16,20l14598,11273r6,25l14620,11316r21,13l14664,11340r16,8l14696,11357r12,13l14713,11388r-4,19l14698,11421r-15,10l14665,11434r-33,-11l14615,11397r-8,-25l14601,11361r-9,l14594,11378r,33l14596,11422r3,4l14606,11426r10,3l14627,11436r16,7l14666,11446r28,-6l14703,11434r15,-10l14733,11401r6,-29m14874,11419r-11,-1l14848,11433r-33,l14807,11430r,-208l14858,11222r,-12l14807,11210r1,-100l14806,11115r-5,11l14791,11140r-19,10l14770,11151r,59l14749,11210r,12l14770,11222r,172l14774,11415r10,15l14800,11440r22,3l14841,11443r13,-3l14862,11433r1,l14874,11419e" stroked="f">
              <v:stroke joinstyle="round"/>
              <v:formulas/>
              <v:path arrowok="t" o:connecttype="segments"/>
            </v:shape>
            <v:shape id="_x0000_s1029" type="#_x0000_t75" style="position:absolute;left:13598;top:10929;width:373;height:550">
              <v:imagedata r:id="rId10" o:title=""/>
            </v:shape>
            <w10:wrap anchorx="page" anchory="page"/>
          </v:group>
        </w:pict>
      </w:r>
      <w:r w:rsidR="006B5C41">
        <w:rPr>
          <w:color w:val="00A389"/>
        </w:rPr>
        <w:t>What is a CQ1?</w:t>
      </w:r>
    </w:p>
    <w:p w14:paraId="21976402" w14:textId="77777777" w:rsidR="00CA13E4" w:rsidRDefault="006B5C41" w:rsidP="001B3E57">
      <w:pPr>
        <w:pStyle w:val="BodyText"/>
        <w:spacing w:before="137" w:line="249" w:lineRule="auto"/>
        <w:ind w:left="110" w:right="170"/>
      </w:pPr>
      <w:r>
        <w:rPr>
          <w:color w:val="231F20"/>
        </w:rPr>
        <w:t>A CQ1 is a form which is available to the public and professionals to raise any concern, issue, omission, or error in Adult Social care provided, or performance in the service received; no matter how trivial. This is</w:t>
      </w:r>
      <w:r>
        <w:rPr>
          <w:color w:val="231F20"/>
          <w:spacing w:val="-5"/>
        </w:rPr>
        <w:t xml:space="preserve"> </w:t>
      </w:r>
      <w:r>
        <w:rPr>
          <w:color w:val="231F20"/>
        </w:rPr>
        <w:t xml:space="preserve">important as there are so many diverse services provided, settings and client bases that we cannot review each one in depth. The reporting enables the Care Quality </w:t>
      </w:r>
      <w:r>
        <w:rPr>
          <w:color w:val="231F20"/>
          <w:spacing w:val="-7"/>
        </w:rPr>
        <w:t xml:space="preserve">Team </w:t>
      </w:r>
      <w:r>
        <w:rPr>
          <w:color w:val="231F20"/>
        </w:rPr>
        <w:t>to have an accurate oversight of the issues facing Providers. It enables data analysis so that themes and trends of concerns, issues, omissions and errors reported in adult social care can be identified,</w:t>
      </w:r>
      <w:r>
        <w:rPr>
          <w:color w:val="231F20"/>
          <w:spacing w:val="-2"/>
        </w:rPr>
        <w:t xml:space="preserve"> </w:t>
      </w:r>
      <w:r>
        <w:rPr>
          <w:color w:val="231F20"/>
        </w:rPr>
        <w:t>shared</w:t>
      </w:r>
      <w:r w:rsidR="001B3E57">
        <w:t xml:space="preserve"> </w:t>
      </w:r>
      <w:r>
        <w:rPr>
          <w:color w:val="231F20"/>
        </w:rPr>
        <w:t>and addressed so improvement can be made. If you would like to know more please ask for the Care Quality Team for o</w:t>
      </w:r>
      <w:r w:rsidR="007967AC">
        <w:rPr>
          <w:color w:val="231F20"/>
        </w:rPr>
        <w:t>ur CQ1 Flyer</w:t>
      </w:r>
      <w:r>
        <w:rPr>
          <w:color w:val="231F20"/>
        </w:rPr>
        <w:t>.</w:t>
      </w:r>
    </w:p>
    <w:p w14:paraId="47E452B4" w14:textId="77777777" w:rsidR="00CA13E4" w:rsidRDefault="00CA13E4">
      <w:pPr>
        <w:pStyle w:val="BodyText"/>
        <w:ind w:left="0"/>
        <w:rPr>
          <w:sz w:val="23"/>
        </w:rPr>
      </w:pPr>
    </w:p>
    <w:p w14:paraId="1D45A327" w14:textId="77777777" w:rsidR="00CA13E4" w:rsidRDefault="006B5C41">
      <w:pPr>
        <w:spacing w:line="249" w:lineRule="auto"/>
        <w:ind w:left="110" w:right="-18"/>
      </w:pPr>
      <w:r>
        <w:rPr>
          <w:color w:val="231F20"/>
        </w:rPr>
        <w:t>The CQ1 Form is found on the internet, on the Council’s website and</w:t>
      </w:r>
      <w:r>
        <w:rPr>
          <w:color w:val="231F20"/>
          <w:spacing w:val="-5"/>
        </w:rPr>
        <w:t xml:space="preserve"> </w:t>
      </w:r>
      <w:r>
        <w:rPr>
          <w:color w:val="231F20"/>
        </w:rPr>
        <w:t>is</w:t>
      </w:r>
      <w:r>
        <w:rPr>
          <w:color w:val="231F20"/>
          <w:spacing w:val="-1"/>
        </w:rPr>
        <w:t xml:space="preserve"> </w:t>
      </w:r>
      <w:r>
        <w:rPr>
          <w:color w:val="231F20"/>
        </w:rPr>
        <w:t>found</w:t>
      </w:r>
      <w:r>
        <w:rPr>
          <w:color w:val="231F20"/>
          <w:w w:val="99"/>
        </w:rPr>
        <w:t xml:space="preserve"> </w:t>
      </w:r>
      <w:r>
        <w:rPr>
          <w:color w:val="231F20"/>
        </w:rPr>
        <w:t xml:space="preserve">at </w:t>
      </w:r>
      <w:hyperlink r:id="rId11">
        <w:r>
          <w:rPr>
            <w:b/>
            <w:color w:val="00A389"/>
          </w:rPr>
          <w:t>www.westberks.gov.uk/careconcern</w:t>
        </w:r>
        <w:r>
          <w:rPr>
            <w:color w:val="231F20"/>
          </w:rPr>
          <w:t xml:space="preserve">. </w:t>
        </w:r>
      </w:hyperlink>
      <w:r>
        <w:rPr>
          <w:color w:val="231F20"/>
        </w:rPr>
        <w:t>It can be completed by</w:t>
      </w:r>
      <w:r>
        <w:rPr>
          <w:color w:val="231F20"/>
          <w:spacing w:val="-27"/>
        </w:rPr>
        <w:t xml:space="preserve"> </w:t>
      </w:r>
      <w:r>
        <w:rPr>
          <w:color w:val="231F20"/>
        </w:rPr>
        <w:t>anyone.</w:t>
      </w:r>
    </w:p>
    <w:p w14:paraId="1390C7E4" w14:textId="77777777" w:rsidR="00CA13E4" w:rsidRDefault="006B5C41">
      <w:pPr>
        <w:pStyle w:val="Heading1"/>
        <w:spacing w:before="161"/>
        <w:ind w:left="110"/>
      </w:pPr>
      <w:r>
        <w:rPr>
          <w:color w:val="00A389"/>
        </w:rPr>
        <w:t>What is a restriction?</w:t>
      </w:r>
    </w:p>
    <w:p w14:paraId="34513C90" w14:textId="77777777" w:rsidR="00CA13E4" w:rsidRDefault="006B5C41">
      <w:pPr>
        <w:pStyle w:val="BodyText"/>
        <w:spacing w:before="147" w:line="228" w:lineRule="auto"/>
        <w:ind w:left="110" w:right="869"/>
      </w:pPr>
      <w:r>
        <w:rPr>
          <w:color w:val="231F20"/>
        </w:rPr>
        <w:t>As a result of concerns, the Council may put in place a restriction on commissioning.  The types of restrictions are:</w:t>
      </w:r>
    </w:p>
    <w:p w14:paraId="2B8D25C6" w14:textId="77777777" w:rsidR="000B2A0E" w:rsidRPr="000B2A0E" w:rsidRDefault="006B5C41" w:rsidP="000B2A0E">
      <w:pPr>
        <w:pStyle w:val="BodyText"/>
        <w:spacing w:before="179" w:line="228" w:lineRule="auto"/>
        <w:ind w:left="110" w:right="-10"/>
        <w:rPr>
          <w:color w:val="231F20"/>
        </w:rPr>
      </w:pPr>
      <w:r>
        <w:rPr>
          <w:b/>
          <w:color w:val="231F20"/>
        </w:rPr>
        <w:t xml:space="preserve">Embargo: </w:t>
      </w:r>
      <w:r>
        <w:rPr>
          <w:color w:val="231F20"/>
        </w:rPr>
        <w:t>This means West Berkshire Council will not make any placements with this Provider whilst an embargo is in place and closely monitor any service users already placed with Provider.</w:t>
      </w:r>
      <w:r w:rsidR="000B2A0E">
        <w:rPr>
          <w:color w:val="231F20"/>
        </w:rPr>
        <w:t xml:space="preserve"> Exceptions will be considered by relevant professionals in the event an increase to an existing care package is required.</w:t>
      </w:r>
    </w:p>
    <w:p w14:paraId="60EEDF04" w14:textId="77777777" w:rsidR="00CA13E4" w:rsidRDefault="006B5C41">
      <w:pPr>
        <w:pStyle w:val="BodyText"/>
        <w:spacing w:before="159" w:line="228" w:lineRule="auto"/>
        <w:ind w:left="110" w:right="16"/>
      </w:pPr>
      <w:r>
        <w:rPr>
          <w:b/>
          <w:color w:val="231F20"/>
        </w:rPr>
        <w:t xml:space="preserve">Place with Caution: </w:t>
      </w:r>
      <w:r>
        <w:rPr>
          <w:color w:val="231F20"/>
        </w:rPr>
        <w:t>This means West Berkshire Council have concerns about the service being provided. Placements may be made with this Provider on a case by case basis, but West Berkshire Council will consider the concerns and risks to the service user before making a placement to ensure it is appropriate.</w:t>
      </w:r>
    </w:p>
    <w:p w14:paraId="46EE7E3C" w14:textId="77777777" w:rsidR="00CA13E4" w:rsidRDefault="006B5C41">
      <w:pPr>
        <w:pStyle w:val="BodyText"/>
        <w:spacing w:before="179" w:line="228" w:lineRule="auto"/>
        <w:ind w:left="110" w:right="685"/>
      </w:pPr>
      <w:r>
        <w:rPr>
          <w:color w:val="231F20"/>
        </w:rPr>
        <w:t>For information on the process and triggers for restrictions please ask the Care Quality Team for our procedure document titled Restrictions on Placements. Restrictions are shared with other agencies and Local Authorities.</w:t>
      </w:r>
    </w:p>
    <w:p w14:paraId="466D9F36" w14:textId="77777777" w:rsidR="00CA13E4" w:rsidRDefault="006B5C41">
      <w:pPr>
        <w:pStyle w:val="Heading2"/>
        <w:spacing w:line="246" w:lineRule="exact"/>
        <w:ind w:left="110"/>
      </w:pPr>
      <w:r>
        <w:rPr>
          <w:color w:val="00A389"/>
        </w:rPr>
        <w:t>How can you contact us?</w:t>
      </w:r>
    </w:p>
    <w:p w14:paraId="7681A52B" w14:textId="77777777" w:rsidR="00CA13E4" w:rsidRDefault="006B5C41">
      <w:pPr>
        <w:pStyle w:val="BodyText"/>
        <w:spacing w:line="246" w:lineRule="exact"/>
        <w:ind w:left="110"/>
      </w:pPr>
      <w:r>
        <w:rPr>
          <w:b/>
          <w:color w:val="231F20"/>
        </w:rPr>
        <w:t xml:space="preserve">Email: </w:t>
      </w:r>
      <w:hyperlink r:id="rId12">
        <w:r>
          <w:rPr>
            <w:color w:val="231F20"/>
          </w:rPr>
          <w:t>carequality@westberks.gov.uk</w:t>
        </w:r>
      </w:hyperlink>
    </w:p>
    <w:p w14:paraId="66AA588E" w14:textId="77777777" w:rsidR="00CA13E4" w:rsidRDefault="006B5C41">
      <w:pPr>
        <w:pStyle w:val="Heading2"/>
        <w:spacing w:before="167" w:line="246" w:lineRule="exact"/>
        <w:ind w:left="110"/>
      </w:pPr>
      <w:r>
        <w:rPr>
          <w:color w:val="231F20"/>
        </w:rPr>
        <w:t>Telephone:</w:t>
      </w:r>
    </w:p>
    <w:p w14:paraId="30143C31" w14:textId="77777777" w:rsidR="001B3E57" w:rsidRPr="00AA4A34" w:rsidRDefault="00AA4A34">
      <w:pPr>
        <w:pStyle w:val="BodyText"/>
        <w:tabs>
          <w:tab w:val="left" w:pos="4430"/>
        </w:tabs>
        <w:spacing w:before="5" w:line="228" w:lineRule="auto"/>
        <w:ind w:left="110" w:right="1787"/>
        <w:jc w:val="both"/>
        <w:rPr>
          <w:color w:val="231F20"/>
          <w:sz w:val="20"/>
          <w:szCs w:val="20"/>
        </w:rPr>
      </w:pPr>
      <w:r w:rsidRPr="00AA4A34">
        <w:rPr>
          <w:color w:val="231F20"/>
          <w:sz w:val="20"/>
          <w:szCs w:val="20"/>
        </w:rPr>
        <w:t>Karen Felgate</w:t>
      </w:r>
      <w:r w:rsidR="001B3E57" w:rsidRPr="00AA4A34">
        <w:rPr>
          <w:color w:val="231F20"/>
          <w:sz w:val="20"/>
          <w:szCs w:val="20"/>
        </w:rPr>
        <w:t xml:space="preserve">, Service Manager               </w:t>
      </w:r>
      <w:r w:rsidR="000B2A0E" w:rsidRPr="00AA4A34">
        <w:rPr>
          <w:color w:val="231F20"/>
          <w:sz w:val="20"/>
          <w:szCs w:val="20"/>
        </w:rPr>
        <w:tab/>
      </w:r>
      <w:r w:rsidR="001B3E57" w:rsidRPr="00AA4A34">
        <w:rPr>
          <w:color w:val="231F20"/>
          <w:sz w:val="20"/>
          <w:szCs w:val="20"/>
        </w:rPr>
        <w:t>01635 519925</w:t>
      </w:r>
    </w:p>
    <w:p w14:paraId="13560044" w14:textId="77777777" w:rsidR="00067B82" w:rsidRPr="00AA4A34" w:rsidRDefault="00DB7F59">
      <w:pPr>
        <w:pStyle w:val="BodyText"/>
        <w:tabs>
          <w:tab w:val="left" w:pos="4430"/>
        </w:tabs>
        <w:spacing w:before="5" w:line="228" w:lineRule="auto"/>
        <w:ind w:left="110" w:right="1787"/>
        <w:jc w:val="both"/>
        <w:rPr>
          <w:color w:val="231F20"/>
          <w:sz w:val="20"/>
          <w:szCs w:val="20"/>
        </w:rPr>
      </w:pPr>
      <w:r>
        <w:rPr>
          <w:color w:val="231F20"/>
          <w:sz w:val="20"/>
          <w:szCs w:val="20"/>
        </w:rPr>
        <w:t>Sophie Sumner</w:t>
      </w:r>
      <w:r w:rsidR="006B5C41" w:rsidRPr="00AA4A34">
        <w:rPr>
          <w:color w:val="231F20"/>
          <w:spacing w:val="-3"/>
          <w:sz w:val="20"/>
          <w:szCs w:val="20"/>
        </w:rPr>
        <w:t xml:space="preserve">, </w:t>
      </w:r>
      <w:r w:rsidR="001B3E57" w:rsidRPr="00AA4A34">
        <w:rPr>
          <w:color w:val="231F20"/>
          <w:sz w:val="20"/>
          <w:szCs w:val="20"/>
        </w:rPr>
        <w:t xml:space="preserve">Care Quality Officer   </w:t>
      </w:r>
      <w:r w:rsidR="000B2A0E" w:rsidRPr="00AA4A34">
        <w:rPr>
          <w:color w:val="231F20"/>
          <w:sz w:val="20"/>
          <w:szCs w:val="20"/>
        </w:rPr>
        <w:t xml:space="preserve"> </w:t>
      </w:r>
      <w:r w:rsidR="000B2A0E" w:rsidRPr="00AA4A34">
        <w:rPr>
          <w:color w:val="231F20"/>
          <w:sz w:val="20"/>
          <w:szCs w:val="20"/>
        </w:rPr>
        <w:tab/>
      </w:r>
      <w:r>
        <w:rPr>
          <w:color w:val="231F20"/>
          <w:sz w:val="20"/>
          <w:szCs w:val="20"/>
        </w:rPr>
        <w:t xml:space="preserve">01635 </w:t>
      </w:r>
      <w:r w:rsidRPr="00DB7F59">
        <w:rPr>
          <w:color w:val="231F20"/>
          <w:sz w:val="20"/>
          <w:szCs w:val="20"/>
        </w:rPr>
        <w:t>503356</w:t>
      </w:r>
    </w:p>
    <w:p w14:paraId="6554E9B9" w14:textId="77777777" w:rsidR="00CA13E4" w:rsidRPr="00AA4A34" w:rsidRDefault="006B5C41">
      <w:pPr>
        <w:pStyle w:val="BodyText"/>
        <w:tabs>
          <w:tab w:val="left" w:pos="4430"/>
        </w:tabs>
        <w:spacing w:before="5" w:line="228" w:lineRule="auto"/>
        <w:ind w:left="110" w:right="1787"/>
        <w:jc w:val="both"/>
        <w:rPr>
          <w:color w:val="231F20"/>
          <w:sz w:val="20"/>
          <w:szCs w:val="20"/>
        </w:rPr>
      </w:pPr>
      <w:r w:rsidRPr="00AA4A34">
        <w:rPr>
          <w:color w:val="231F20"/>
          <w:sz w:val="20"/>
          <w:szCs w:val="20"/>
        </w:rPr>
        <w:t>Jo Bateman, Care</w:t>
      </w:r>
      <w:r w:rsidRPr="00AA4A34">
        <w:rPr>
          <w:color w:val="231F20"/>
          <w:spacing w:val="-1"/>
          <w:sz w:val="20"/>
          <w:szCs w:val="20"/>
        </w:rPr>
        <w:t xml:space="preserve"> </w:t>
      </w:r>
      <w:r w:rsidRPr="00AA4A34">
        <w:rPr>
          <w:color w:val="231F20"/>
          <w:sz w:val="20"/>
          <w:szCs w:val="20"/>
        </w:rPr>
        <w:t>Quality</w:t>
      </w:r>
      <w:r w:rsidRPr="00AA4A34">
        <w:rPr>
          <w:color w:val="231F20"/>
          <w:spacing w:val="-1"/>
          <w:sz w:val="20"/>
          <w:szCs w:val="20"/>
        </w:rPr>
        <w:t xml:space="preserve"> </w:t>
      </w:r>
      <w:r w:rsidR="001B3E57" w:rsidRPr="00AA4A34">
        <w:rPr>
          <w:color w:val="231F20"/>
          <w:sz w:val="20"/>
          <w:szCs w:val="20"/>
        </w:rPr>
        <w:t xml:space="preserve">Officer                 </w:t>
      </w:r>
      <w:r w:rsidR="000B2A0E" w:rsidRPr="00AA4A34">
        <w:rPr>
          <w:color w:val="231F20"/>
          <w:sz w:val="20"/>
          <w:szCs w:val="20"/>
        </w:rPr>
        <w:tab/>
      </w:r>
      <w:r w:rsidRPr="00AA4A34">
        <w:rPr>
          <w:color w:val="231F20"/>
          <w:sz w:val="20"/>
          <w:szCs w:val="20"/>
        </w:rPr>
        <w:t>01635</w:t>
      </w:r>
      <w:r w:rsidRPr="00AA4A34">
        <w:rPr>
          <w:color w:val="231F20"/>
          <w:spacing w:val="-1"/>
          <w:sz w:val="20"/>
          <w:szCs w:val="20"/>
        </w:rPr>
        <w:t xml:space="preserve"> </w:t>
      </w:r>
      <w:r w:rsidRPr="00AA4A34">
        <w:rPr>
          <w:color w:val="231F20"/>
          <w:sz w:val="20"/>
          <w:szCs w:val="20"/>
        </w:rPr>
        <w:t>519503</w:t>
      </w:r>
    </w:p>
    <w:p w14:paraId="4C91F5FE" w14:textId="77777777" w:rsidR="002B5EB8" w:rsidRDefault="002B5EB8">
      <w:pPr>
        <w:pStyle w:val="BodyText"/>
        <w:spacing w:before="1"/>
        <w:ind w:left="110"/>
        <w:rPr>
          <w:b/>
          <w:color w:val="231F20"/>
        </w:rPr>
      </w:pPr>
    </w:p>
    <w:p w14:paraId="5112CF81" w14:textId="1696EC77" w:rsidR="00CA13E4" w:rsidRDefault="006B5C41">
      <w:pPr>
        <w:pStyle w:val="BodyText"/>
        <w:spacing w:before="1"/>
        <w:ind w:left="110"/>
      </w:pPr>
      <w:r>
        <w:rPr>
          <w:b/>
          <w:color w:val="231F20"/>
        </w:rPr>
        <w:t xml:space="preserve">Address:  </w:t>
      </w:r>
      <w:r w:rsidR="001B3E57">
        <w:rPr>
          <w:color w:val="231F20"/>
        </w:rPr>
        <w:t>Market Street</w:t>
      </w:r>
      <w:r>
        <w:rPr>
          <w:color w:val="231F20"/>
        </w:rPr>
        <w:t xml:space="preserve">, </w:t>
      </w:r>
      <w:r w:rsidR="001B3E57">
        <w:rPr>
          <w:color w:val="231F20"/>
        </w:rPr>
        <w:t>Newbury, Berkshire RG14 5LD</w:t>
      </w:r>
    </w:p>
    <w:p w14:paraId="59AF5B8F" w14:textId="77777777" w:rsidR="00CA13E4" w:rsidRDefault="006B5C41">
      <w:pPr>
        <w:spacing w:before="251"/>
        <w:ind w:left="324"/>
        <w:rPr>
          <w:sz w:val="79"/>
        </w:rPr>
      </w:pPr>
      <w:r>
        <w:br w:type="column"/>
      </w:r>
      <w:r>
        <w:rPr>
          <w:color w:val="FFFFFF"/>
          <w:spacing w:val="-16"/>
          <w:w w:val="91"/>
          <w:sz w:val="79"/>
        </w:rPr>
        <w:t>T</w:t>
      </w:r>
      <w:r>
        <w:rPr>
          <w:color w:val="FFFFFF"/>
          <w:sz w:val="79"/>
        </w:rPr>
        <w:t>h</w:t>
      </w:r>
      <w:r>
        <w:rPr>
          <w:color w:val="FFFFFF"/>
          <w:spacing w:val="-37"/>
          <w:sz w:val="79"/>
        </w:rPr>
        <w:t>e</w:t>
      </w:r>
      <w:r>
        <w:rPr>
          <w:rFonts w:ascii="Segoe Script"/>
          <w:color w:val="FFF200"/>
          <w:spacing w:val="-485"/>
          <w:position w:val="-67"/>
          <w:sz w:val="105"/>
        </w:rPr>
        <w:t>T</w:t>
      </w:r>
      <w:r>
        <w:rPr>
          <w:color w:val="FFFFFF"/>
          <w:spacing w:val="-152"/>
          <w:sz w:val="79"/>
        </w:rPr>
        <w:t>C</w:t>
      </w:r>
      <w:r>
        <w:rPr>
          <w:rFonts w:ascii="Segoe Script"/>
          <w:color w:val="FFF200"/>
          <w:spacing w:val="-405"/>
          <w:position w:val="-67"/>
          <w:sz w:val="105"/>
        </w:rPr>
        <w:t>e</w:t>
      </w:r>
      <w:r>
        <w:rPr>
          <w:color w:val="FFFFFF"/>
          <w:spacing w:val="-38"/>
          <w:sz w:val="79"/>
        </w:rPr>
        <w:t>a</w:t>
      </w:r>
      <w:proofErr w:type="spellStart"/>
      <w:r>
        <w:rPr>
          <w:rFonts w:ascii="Segoe Script"/>
          <w:color w:val="FFF200"/>
          <w:spacing w:val="-609"/>
          <w:w w:val="93"/>
          <w:position w:val="-67"/>
          <w:sz w:val="105"/>
        </w:rPr>
        <w:t>a</w:t>
      </w:r>
      <w:proofErr w:type="spellEnd"/>
      <w:r>
        <w:rPr>
          <w:color w:val="FFFFFF"/>
          <w:sz w:val="79"/>
        </w:rPr>
        <w:t>r</w:t>
      </w:r>
      <w:r>
        <w:rPr>
          <w:color w:val="FFFFFF"/>
          <w:spacing w:val="-97"/>
          <w:sz w:val="79"/>
        </w:rPr>
        <w:t>e</w:t>
      </w:r>
      <w:r>
        <w:rPr>
          <w:rFonts w:ascii="Segoe Script"/>
          <w:color w:val="FFF200"/>
          <w:spacing w:val="-858"/>
          <w:w w:val="110"/>
          <w:position w:val="-67"/>
          <w:sz w:val="105"/>
        </w:rPr>
        <w:t>m</w:t>
      </w:r>
      <w:r>
        <w:rPr>
          <w:color w:val="FFFFFF"/>
          <w:sz w:val="79"/>
        </w:rPr>
        <w:t>Quality</w:t>
      </w:r>
    </w:p>
    <w:p w14:paraId="375852AB" w14:textId="77777777" w:rsidR="00CA13E4" w:rsidRDefault="006B5C41">
      <w:pPr>
        <w:spacing w:before="440"/>
        <w:ind w:left="191"/>
        <w:rPr>
          <w:b/>
          <w:sz w:val="34"/>
        </w:rPr>
      </w:pPr>
      <w:r>
        <w:rPr>
          <w:b/>
          <w:color w:val="00A389"/>
          <w:sz w:val="34"/>
        </w:rPr>
        <w:t>What is our role?</w:t>
      </w:r>
    </w:p>
    <w:p w14:paraId="52683C2B" w14:textId="77777777" w:rsidR="00CA13E4" w:rsidRDefault="006B5C41">
      <w:pPr>
        <w:pStyle w:val="BodyText"/>
        <w:spacing w:before="249" w:line="249" w:lineRule="auto"/>
        <w:ind w:left="191" w:right="4031"/>
      </w:pPr>
      <w:r>
        <w:rPr>
          <w:color w:val="231F20"/>
        </w:rPr>
        <w:t>We work with providers of adult social care services to:</w:t>
      </w:r>
    </w:p>
    <w:p w14:paraId="03D9137E" w14:textId="77777777" w:rsidR="00CA13E4" w:rsidRDefault="00CA13E4">
      <w:pPr>
        <w:pStyle w:val="BodyText"/>
        <w:spacing w:before="7"/>
        <w:ind w:left="0"/>
        <w:rPr>
          <w:sz w:val="29"/>
        </w:rPr>
      </w:pPr>
    </w:p>
    <w:p w14:paraId="39CD8265" w14:textId="77777777" w:rsidR="00CA13E4" w:rsidRDefault="006B5C41">
      <w:pPr>
        <w:pStyle w:val="BodyText"/>
        <w:tabs>
          <w:tab w:val="left" w:pos="830"/>
        </w:tabs>
        <w:ind w:left="110"/>
      </w:pPr>
      <w:r>
        <w:rPr>
          <w:color w:val="00A389"/>
          <w:w w:val="305"/>
        </w:rPr>
        <w:t>l</w:t>
      </w:r>
      <w:r>
        <w:rPr>
          <w:color w:val="00A389"/>
          <w:w w:val="305"/>
        </w:rPr>
        <w:tab/>
      </w:r>
      <w:r>
        <w:rPr>
          <w:color w:val="231F20"/>
        </w:rPr>
        <w:t>Offer challenge,</w:t>
      </w:r>
      <w:r>
        <w:rPr>
          <w:color w:val="231F20"/>
          <w:spacing w:val="-5"/>
        </w:rPr>
        <w:t xml:space="preserve"> </w:t>
      </w:r>
      <w:r>
        <w:rPr>
          <w:color w:val="231F20"/>
        </w:rPr>
        <w:t>support,</w:t>
      </w:r>
    </w:p>
    <w:p w14:paraId="1C102A52" w14:textId="77777777" w:rsidR="00CA13E4" w:rsidRDefault="006B5C41">
      <w:pPr>
        <w:pStyle w:val="BodyText"/>
        <w:spacing w:before="10" w:line="249" w:lineRule="auto"/>
        <w:ind w:left="830" w:right="3514"/>
      </w:pPr>
      <w:r>
        <w:rPr>
          <w:color w:val="231F20"/>
        </w:rPr>
        <w:t xml:space="preserve">information and guidance to improve the quality of service </w:t>
      </w:r>
      <w:proofErr w:type="gramStart"/>
      <w:r>
        <w:rPr>
          <w:color w:val="231F20"/>
        </w:rPr>
        <w:t>being</w:t>
      </w:r>
      <w:proofErr w:type="gramEnd"/>
    </w:p>
    <w:p w14:paraId="33344629" w14:textId="77777777" w:rsidR="00CA13E4" w:rsidRDefault="006B5C41">
      <w:pPr>
        <w:pStyle w:val="BodyText"/>
        <w:ind w:left="830"/>
      </w:pPr>
      <w:r>
        <w:rPr>
          <w:color w:val="231F20"/>
        </w:rPr>
        <w:t>delivered</w:t>
      </w:r>
    </w:p>
    <w:p w14:paraId="77745979" w14:textId="77777777" w:rsidR="00CA13E4" w:rsidRDefault="006B5C41">
      <w:pPr>
        <w:pStyle w:val="BodyText"/>
        <w:tabs>
          <w:tab w:val="left" w:pos="830"/>
        </w:tabs>
        <w:spacing w:before="110" w:line="249" w:lineRule="auto"/>
        <w:ind w:left="830" w:right="4263" w:hanging="721"/>
      </w:pPr>
      <w:r>
        <w:rPr>
          <w:color w:val="00A389"/>
          <w:w w:val="305"/>
        </w:rPr>
        <w:t>l</w:t>
      </w:r>
      <w:r>
        <w:rPr>
          <w:color w:val="00A389"/>
          <w:w w:val="305"/>
        </w:rPr>
        <w:tab/>
      </w:r>
      <w:r>
        <w:rPr>
          <w:color w:val="231F20"/>
          <w:w w:val="105"/>
        </w:rPr>
        <w:t>Monitor</w:t>
      </w:r>
      <w:r>
        <w:rPr>
          <w:color w:val="231F20"/>
          <w:spacing w:val="-38"/>
          <w:w w:val="105"/>
        </w:rPr>
        <w:t xml:space="preserve"> </w:t>
      </w:r>
      <w:r>
        <w:rPr>
          <w:color w:val="231F20"/>
          <w:w w:val="105"/>
        </w:rPr>
        <w:t>and</w:t>
      </w:r>
      <w:r>
        <w:rPr>
          <w:color w:val="231F20"/>
          <w:spacing w:val="-38"/>
          <w:w w:val="105"/>
        </w:rPr>
        <w:t xml:space="preserve"> </w:t>
      </w:r>
      <w:r>
        <w:rPr>
          <w:color w:val="231F20"/>
          <w:w w:val="105"/>
        </w:rPr>
        <w:t>respond</w:t>
      </w:r>
      <w:r>
        <w:rPr>
          <w:color w:val="231F20"/>
          <w:spacing w:val="-38"/>
          <w:w w:val="105"/>
        </w:rPr>
        <w:t xml:space="preserve"> </w:t>
      </w:r>
      <w:r>
        <w:rPr>
          <w:color w:val="231F20"/>
          <w:w w:val="105"/>
        </w:rPr>
        <w:t>to</w:t>
      </w:r>
      <w:r>
        <w:rPr>
          <w:color w:val="231F20"/>
        </w:rPr>
        <w:t xml:space="preserve"> intelligence that may</w:t>
      </w:r>
      <w:r>
        <w:rPr>
          <w:color w:val="231F20"/>
          <w:spacing w:val="-1"/>
        </w:rPr>
        <w:t xml:space="preserve"> </w:t>
      </w:r>
      <w:r>
        <w:rPr>
          <w:color w:val="231F20"/>
        </w:rPr>
        <w:t>indicate</w:t>
      </w:r>
    </w:p>
    <w:p w14:paraId="45997B35" w14:textId="77777777" w:rsidR="00CA13E4" w:rsidRDefault="006B5C41">
      <w:pPr>
        <w:pStyle w:val="BodyText"/>
        <w:spacing w:before="1" w:line="249" w:lineRule="auto"/>
        <w:ind w:left="830" w:right="3490"/>
      </w:pPr>
      <w:r>
        <w:rPr>
          <w:color w:val="231F20"/>
        </w:rPr>
        <w:t>that there is a problem with service delivery, for example CQ1’s, Care Quality Commission reports, whistleblowers, complaints, safeguarding alerts, information from other agencies/Local Authorities</w:t>
      </w:r>
    </w:p>
    <w:p w14:paraId="2C186AA9" w14:textId="77777777" w:rsidR="00CA13E4" w:rsidRDefault="006B5C41">
      <w:pPr>
        <w:pStyle w:val="BodyText"/>
        <w:tabs>
          <w:tab w:val="left" w:pos="830"/>
        </w:tabs>
        <w:spacing w:before="141" w:line="249" w:lineRule="auto"/>
        <w:ind w:left="830" w:right="3942" w:hanging="721"/>
      </w:pPr>
      <w:r>
        <w:rPr>
          <w:color w:val="00A389"/>
          <w:w w:val="305"/>
        </w:rPr>
        <w:t>l</w:t>
      </w:r>
      <w:r>
        <w:rPr>
          <w:color w:val="00A389"/>
          <w:w w:val="305"/>
        </w:rPr>
        <w:tab/>
      </w:r>
      <w:r>
        <w:rPr>
          <w:color w:val="231F20"/>
        </w:rPr>
        <w:t>Work closely</w:t>
      </w:r>
      <w:r>
        <w:rPr>
          <w:color w:val="231F20"/>
          <w:spacing w:val="-3"/>
        </w:rPr>
        <w:t xml:space="preserve"> </w:t>
      </w:r>
      <w:r>
        <w:rPr>
          <w:color w:val="231F20"/>
        </w:rPr>
        <w:t>with</w:t>
      </w:r>
      <w:r>
        <w:rPr>
          <w:color w:val="231F20"/>
          <w:spacing w:val="-2"/>
        </w:rPr>
        <w:t xml:space="preserve"> </w:t>
      </w:r>
      <w:r>
        <w:rPr>
          <w:color w:val="231F20"/>
        </w:rPr>
        <w:t>colleagues</w:t>
      </w:r>
      <w:r>
        <w:rPr>
          <w:color w:val="231F20"/>
          <w:w w:val="99"/>
        </w:rPr>
        <w:t xml:space="preserve"> </w:t>
      </w:r>
      <w:r>
        <w:rPr>
          <w:color w:val="231F20"/>
        </w:rPr>
        <w:t>across West Berkshire</w:t>
      </w:r>
      <w:r>
        <w:rPr>
          <w:color w:val="231F20"/>
          <w:spacing w:val="-9"/>
        </w:rPr>
        <w:t xml:space="preserve"> </w:t>
      </w:r>
      <w:r>
        <w:rPr>
          <w:color w:val="231F20"/>
        </w:rPr>
        <w:t xml:space="preserve">Council’s </w:t>
      </w:r>
      <w:r>
        <w:rPr>
          <w:color w:val="231F20"/>
          <w:w w:val="105"/>
        </w:rPr>
        <w:t>Social</w:t>
      </w:r>
      <w:r>
        <w:rPr>
          <w:color w:val="231F20"/>
          <w:spacing w:val="-35"/>
          <w:w w:val="105"/>
        </w:rPr>
        <w:t xml:space="preserve"> </w:t>
      </w:r>
      <w:r>
        <w:rPr>
          <w:color w:val="231F20"/>
          <w:w w:val="105"/>
        </w:rPr>
        <w:t>Care</w:t>
      </w:r>
      <w:r>
        <w:rPr>
          <w:color w:val="231F20"/>
          <w:spacing w:val="-35"/>
          <w:w w:val="105"/>
        </w:rPr>
        <w:t xml:space="preserve"> </w:t>
      </w:r>
      <w:r>
        <w:rPr>
          <w:color w:val="231F20"/>
          <w:w w:val="105"/>
        </w:rPr>
        <w:t>Service,</w:t>
      </w:r>
      <w:r>
        <w:rPr>
          <w:color w:val="231F20"/>
          <w:spacing w:val="-35"/>
          <w:w w:val="105"/>
        </w:rPr>
        <w:t xml:space="preserve"> </w:t>
      </w:r>
      <w:proofErr w:type="gramStart"/>
      <w:r>
        <w:rPr>
          <w:color w:val="231F20"/>
          <w:w w:val="105"/>
        </w:rPr>
        <w:t>Health</w:t>
      </w:r>
      <w:proofErr w:type="gramEnd"/>
      <w:r>
        <w:rPr>
          <w:color w:val="231F20"/>
          <w:spacing w:val="-35"/>
          <w:w w:val="105"/>
        </w:rPr>
        <w:t xml:space="preserve"> </w:t>
      </w:r>
      <w:r>
        <w:rPr>
          <w:color w:val="231F20"/>
          <w:w w:val="105"/>
        </w:rPr>
        <w:t>and external</w:t>
      </w:r>
      <w:r>
        <w:rPr>
          <w:color w:val="231F20"/>
          <w:spacing w:val="-30"/>
          <w:w w:val="105"/>
        </w:rPr>
        <w:t xml:space="preserve"> </w:t>
      </w:r>
      <w:r>
        <w:rPr>
          <w:color w:val="231F20"/>
          <w:w w:val="105"/>
        </w:rPr>
        <w:t>agencies</w:t>
      </w:r>
      <w:r>
        <w:rPr>
          <w:color w:val="231F20"/>
          <w:spacing w:val="-30"/>
          <w:w w:val="105"/>
        </w:rPr>
        <w:t xml:space="preserve"> </w:t>
      </w:r>
      <w:r>
        <w:rPr>
          <w:color w:val="231F20"/>
          <w:w w:val="105"/>
        </w:rPr>
        <w:t>e.g.</w:t>
      </w:r>
      <w:r>
        <w:rPr>
          <w:color w:val="231F20"/>
          <w:spacing w:val="-32"/>
          <w:w w:val="105"/>
        </w:rPr>
        <w:t xml:space="preserve"> </w:t>
      </w:r>
      <w:r>
        <w:rPr>
          <w:color w:val="231F20"/>
          <w:w w:val="105"/>
        </w:rPr>
        <w:t>The</w:t>
      </w:r>
      <w:r>
        <w:rPr>
          <w:color w:val="231F20"/>
          <w:spacing w:val="-30"/>
          <w:w w:val="105"/>
        </w:rPr>
        <w:t xml:space="preserve"> </w:t>
      </w:r>
      <w:r>
        <w:rPr>
          <w:color w:val="231F20"/>
          <w:w w:val="105"/>
        </w:rPr>
        <w:t xml:space="preserve">Care </w:t>
      </w:r>
      <w:r>
        <w:rPr>
          <w:color w:val="231F20"/>
          <w:w w:val="110"/>
        </w:rPr>
        <w:t>Quality Commission to share information</w:t>
      </w:r>
    </w:p>
    <w:p w14:paraId="3FC09708" w14:textId="77777777" w:rsidR="00CA13E4" w:rsidRDefault="006B5C41">
      <w:pPr>
        <w:pStyle w:val="BodyText"/>
        <w:tabs>
          <w:tab w:val="left" w:pos="830"/>
        </w:tabs>
        <w:spacing w:before="101" w:line="249" w:lineRule="auto"/>
        <w:ind w:left="830" w:right="4018" w:hanging="721"/>
      </w:pPr>
      <w:r>
        <w:rPr>
          <w:color w:val="00A389"/>
          <w:w w:val="305"/>
        </w:rPr>
        <w:t>l</w:t>
      </w:r>
      <w:r>
        <w:rPr>
          <w:color w:val="00A389"/>
          <w:w w:val="305"/>
        </w:rPr>
        <w:tab/>
      </w:r>
      <w:r>
        <w:rPr>
          <w:color w:val="231F20"/>
          <w:w w:val="105"/>
        </w:rPr>
        <w:t>Share</w:t>
      </w:r>
      <w:r>
        <w:rPr>
          <w:color w:val="231F20"/>
          <w:spacing w:val="-39"/>
          <w:w w:val="105"/>
        </w:rPr>
        <w:t xml:space="preserve"> </w:t>
      </w:r>
      <w:r>
        <w:rPr>
          <w:color w:val="231F20"/>
          <w:w w:val="105"/>
        </w:rPr>
        <w:t>good</w:t>
      </w:r>
      <w:r>
        <w:rPr>
          <w:color w:val="231F20"/>
          <w:spacing w:val="-39"/>
          <w:w w:val="105"/>
        </w:rPr>
        <w:t xml:space="preserve"> </w:t>
      </w:r>
      <w:r>
        <w:rPr>
          <w:color w:val="231F20"/>
          <w:w w:val="105"/>
        </w:rPr>
        <w:t>practice</w:t>
      </w:r>
      <w:r>
        <w:rPr>
          <w:color w:val="231F20"/>
          <w:spacing w:val="-39"/>
          <w:w w:val="105"/>
        </w:rPr>
        <w:t xml:space="preserve"> </w:t>
      </w:r>
      <w:r>
        <w:rPr>
          <w:color w:val="231F20"/>
          <w:w w:val="105"/>
        </w:rPr>
        <w:t>and</w:t>
      </w:r>
      <w:r>
        <w:rPr>
          <w:color w:val="231F20"/>
          <w:spacing w:val="-39"/>
          <w:w w:val="105"/>
        </w:rPr>
        <w:t xml:space="preserve"> </w:t>
      </w:r>
      <w:r>
        <w:rPr>
          <w:color w:val="231F20"/>
          <w:w w:val="105"/>
        </w:rPr>
        <w:t>create</w:t>
      </w:r>
      <w:r>
        <w:rPr>
          <w:color w:val="231F20"/>
          <w:w w:val="99"/>
        </w:rPr>
        <w:t xml:space="preserve"> </w:t>
      </w:r>
      <w:r>
        <w:rPr>
          <w:color w:val="231F20"/>
        </w:rPr>
        <w:t>networking</w:t>
      </w:r>
      <w:r>
        <w:rPr>
          <w:color w:val="231F20"/>
          <w:spacing w:val="-1"/>
        </w:rPr>
        <w:t xml:space="preserve"> </w:t>
      </w:r>
      <w:r>
        <w:rPr>
          <w:color w:val="231F20"/>
        </w:rPr>
        <w:t>opportunities</w:t>
      </w:r>
    </w:p>
    <w:p w14:paraId="5A6EEC3D" w14:textId="77777777" w:rsidR="00CA13E4" w:rsidRDefault="00CA13E4">
      <w:pPr>
        <w:spacing w:line="249" w:lineRule="auto"/>
        <w:sectPr w:rsidR="00CA13E4">
          <w:type w:val="continuous"/>
          <w:pgSz w:w="16840" w:h="11910" w:orient="landscape"/>
          <w:pgMar w:top="0" w:right="0" w:bottom="0" w:left="400" w:header="720" w:footer="720" w:gutter="0"/>
          <w:cols w:num="2" w:space="720" w:equalWidth="0">
            <w:col w:w="7627" w:space="890"/>
            <w:col w:w="7923"/>
          </w:cols>
        </w:sectPr>
      </w:pPr>
    </w:p>
    <w:p w14:paraId="6C69D44C" w14:textId="77777777" w:rsidR="00CA13E4" w:rsidRDefault="006B5C41">
      <w:pPr>
        <w:pStyle w:val="Heading1"/>
        <w:spacing w:before="86"/>
      </w:pPr>
      <w:r>
        <w:rPr>
          <w:color w:val="00A389"/>
        </w:rPr>
        <w:lastRenderedPageBreak/>
        <w:t>Who do we support?</w:t>
      </w:r>
    </w:p>
    <w:p w14:paraId="33025648" w14:textId="77777777" w:rsidR="00CA13E4" w:rsidRDefault="006B5C41">
      <w:pPr>
        <w:pStyle w:val="BodyText"/>
        <w:spacing w:before="157" w:line="249" w:lineRule="auto"/>
        <w:ind w:right="-18"/>
      </w:pPr>
      <w:r>
        <w:rPr>
          <w:color w:val="231F20"/>
        </w:rPr>
        <w:t>We focus our support on providers of adult social</w:t>
      </w:r>
      <w:r>
        <w:rPr>
          <w:color w:val="231F20"/>
          <w:spacing w:val="-5"/>
        </w:rPr>
        <w:t xml:space="preserve"> </w:t>
      </w:r>
      <w:r>
        <w:rPr>
          <w:color w:val="231F20"/>
        </w:rPr>
        <w:t>care</w:t>
      </w:r>
      <w:r>
        <w:rPr>
          <w:color w:val="231F20"/>
          <w:spacing w:val="-1"/>
        </w:rPr>
        <w:t xml:space="preserve"> </w:t>
      </w:r>
      <w:r>
        <w:rPr>
          <w:color w:val="231F20"/>
        </w:rPr>
        <w:t>services</w:t>
      </w:r>
      <w:r>
        <w:rPr>
          <w:color w:val="231F20"/>
          <w:w w:val="99"/>
        </w:rPr>
        <w:t xml:space="preserve"> </w:t>
      </w:r>
      <w:r>
        <w:rPr>
          <w:color w:val="231F20"/>
        </w:rPr>
        <w:t>(Providers) within West Berkshire which</w:t>
      </w:r>
      <w:r>
        <w:rPr>
          <w:color w:val="231F20"/>
          <w:spacing w:val="-5"/>
        </w:rPr>
        <w:t xml:space="preserve"> </w:t>
      </w:r>
      <w:r>
        <w:rPr>
          <w:color w:val="231F20"/>
        </w:rPr>
        <w:t>includes:</w:t>
      </w:r>
    </w:p>
    <w:p w14:paraId="7BB4C691" w14:textId="77777777" w:rsidR="00CA13E4" w:rsidRDefault="006B5C41">
      <w:pPr>
        <w:pStyle w:val="BodyText"/>
        <w:tabs>
          <w:tab w:val="left" w:pos="1468"/>
          <w:tab w:val="left" w:pos="3628"/>
          <w:tab w:val="left" w:pos="4348"/>
        </w:tabs>
        <w:spacing w:before="160"/>
      </w:pPr>
      <w:r>
        <w:rPr>
          <w:color w:val="00A389"/>
          <w:w w:val="305"/>
        </w:rPr>
        <w:t>l</w:t>
      </w:r>
      <w:r>
        <w:rPr>
          <w:color w:val="00A389"/>
          <w:w w:val="305"/>
        </w:rPr>
        <w:tab/>
      </w:r>
      <w:r>
        <w:rPr>
          <w:color w:val="231F20"/>
          <w:w w:val="105"/>
        </w:rPr>
        <w:t>Residential</w:t>
      </w:r>
      <w:r>
        <w:rPr>
          <w:color w:val="231F20"/>
          <w:spacing w:val="-29"/>
          <w:w w:val="105"/>
        </w:rPr>
        <w:t xml:space="preserve"> </w:t>
      </w:r>
      <w:r>
        <w:rPr>
          <w:color w:val="231F20"/>
          <w:w w:val="105"/>
        </w:rPr>
        <w:t>units</w:t>
      </w:r>
      <w:r>
        <w:rPr>
          <w:color w:val="231F20"/>
          <w:w w:val="105"/>
        </w:rPr>
        <w:tab/>
      </w:r>
      <w:r>
        <w:rPr>
          <w:color w:val="00A389"/>
          <w:w w:val="305"/>
        </w:rPr>
        <w:t>l</w:t>
      </w:r>
      <w:r>
        <w:rPr>
          <w:color w:val="00A389"/>
          <w:w w:val="305"/>
        </w:rPr>
        <w:tab/>
      </w:r>
      <w:r>
        <w:rPr>
          <w:color w:val="231F20"/>
        </w:rPr>
        <w:t>Domiciliary care</w:t>
      </w:r>
      <w:r>
        <w:rPr>
          <w:color w:val="231F20"/>
          <w:spacing w:val="-1"/>
        </w:rPr>
        <w:t xml:space="preserve"> </w:t>
      </w:r>
      <w:r>
        <w:rPr>
          <w:color w:val="231F20"/>
        </w:rPr>
        <w:t>agencies</w:t>
      </w:r>
    </w:p>
    <w:p w14:paraId="6132B4A4" w14:textId="77777777" w:rsidR="00CA13E4" w:rsidRDefault="006B5C41">
      <w:pPr>
        <w:pStyle w:val="BodyText"/>
        <w:tabs>
          <w:tab w:val="left" w:pos="1468"/>
          <w:tab w:val="left" w:pos="3628"/>
          <w:tab w:val="left" w:pos="4348"/>
        </w:tabs>
        <w:spacing w:before="10"/>
      </w:pPr>
      <w:r>
        <w:rPr>
          <w:color w:val="00A389"/>
          <w:w w:val="305"/>
        </w:rPr>
        <w:t>l</w:t>
      </w:r>
      <w:r>
        <w:rPr>
          <w:color w:val="00A389"/>
          <w:w w:val="305"/>
        </w:rPr>
        <w:tab/>
      </w:r>
      <w:r>
        <w:rPr>
          <w:color w:val="231F20"/>
          <w:w w:val="110"/>
        </w:rPr>
        <w:t>Day</w:t>
      </w:r>
      <w:r>
        <w:rPr>
          <w:color w:val="231F20"/>
          <w:spacing w:val="-46"/>
          <w:w w:val="110"/>
        </w:rPr>
        <w:t xml:space="preserve"> </w:t>
      </w:r>
      <w:r>
        <w:rPr>
          <w:color w:val="231F20"/>
          <w:w w:val="110"/>
        </w:rPr>
        <w:t>services</w:t>
      </w:r>
      <w:r>
        <w:rPr>
          <w:color w:val="231F20"/>
          <w:w w:val="110"/>
        </w:rPr>
        <w:tab/>
      </w:r>
      <w:r>
        <w:rPr>
          <w:color w:val="00A389"/>
          <w:w w:val="305"/>
        </w:rPr>
        <w:t>l</w:t>
      </w:r>
      <w:r>
        <w:rPr>
          <w:color w:val="00A389"/>
          <w:w w:val="305"/>
        </w:rPr>
        <w:tab/>
      </w:r>
      <w:r>
        <w:rPr>
          <w:color w:val="231F20"/>
        </w:rPr>
        <w:t>Supported</w:t>
      </w:r>
      <w:r>
        <w:rPr>
          <w:color w:val="231F20"/>
          <w:spacing w:val="-1"/>
        </w:rPr>
        <w:t xml:space="preserve"> </w:t>
      </w:r>
      <w:r>
        <w:rPr>
          <w:color w:val="231F20"/>
        </w:rPr>
        <w:t>living</w:t>
      </w:r>
    </w:p>
    <w:p w14:paraId="7148DD1A" w14:textId="77777777" w:rsidR="00CA13E4" w:rsidRDefault="00CA13E4">
      <w:pPr>
        <w:pStyle w:val="BodyText"/>
        <w:spacing w:before="2"/>
        <w:ind w:left="0"/>
        <w:rPr>
          <w:sz w:val="25"/>
        </w:rPr>
      </w:pPr>
    </w:p>
    <w:p w14:paraId="1357335F" w14:textId="77777777" w:rsidR="00CA13E4" w:rsidRDefault="002B5EB8">
      <w:pPr>
        <w:pStyle w:val="Heading1"/>
        <w:spacing w:line="249" w:lineRule="auto"/>
        <w:ind w:right="610"/>
      </w:pPr>
      <w:r>
        <w:pict w14:anchorId="7E526C01">
          <v:shapetype id="_x0000_t202" coordsize="21600,21600" o:spt="202" path="m,l,21600r21600,l21600,xe">
            <v:stroke joinstyle="miter"/>
            <v:path gradientshapeok="t" o:connecttype="rect"/>
          </v:shapetype>
          <v:shape id="_x0000_s1027" type="#_x0000_t202" style="position:absolute;left:0;text-align:left;margin-left:35.35pt;margin-top:41.05pt;width:364.05pt;height:387.95pt;z-index:1072;mso-position-horizontal-relative:page" filled="f" stroked="f">
            <v:textbox inset="0,0,0,0">
              <w:txbxContent>
                <w:tbl>
                  <w:tblPr>
                    <w:tblW w:w="0" w:type="auto"/>
                    <w:tblBorders>
                      <w:top w:val="single" w:sz="8" w:space="0" w:color="00A389"/>
                      <w:left w:val="single" w:sz="8" w:space="0" w:color="00A389"/>
                      <w:bottom w:val="single" w:sz="8" w:space="0" w:color="00A389"/>
                      <w:right w:val="single" w:sz="8" w:space="0" w:color="00A389"/>
                      <w:insideH w:val="single" w:sz="8" w:space="0" w:color="00A389"/>
                      <w:insideV w:val="single" w:sz="8" w:space="0" w:color="00A389"/>
                    </w:tblBorders>
                    <w:tblLayout w:type="fixed"/>
                    <w:tblCellMar>
                      <w:left w:w="0" w:type="dxa"/>
                      <w:right w:w="0" w:type="dxa"/>
                    </w:tblCellMar>
                    <w:tblLook w:val="01E0" w:firstRow="1" w:lastRow="1" w:firstColumn="1" w:lastColumn="1" w:noHBand="0" w:noVBand="0"/>
                  </w:tblPr>
                  <w:tblGrid>
                    <w:gridCol w:w="3148"/>
                    <w:gridCol w:w="746"/>
                    <w:gridCol w:w="3357"/>
                  </w:tblGrid>
                  <w:tr w:rsidR="00CA13E4" w14:paraId="0204E53C" w14:textId="77777777">
                    <w:trPr>
                      <w:trHeight w:val="380"/>
                    </w:trPr>
                    <w:tc>
                      <w:tcPr>
                        <w:tcW w:w="3148" w:type="dxa"/>
                      </w:tcPr>
                      <w:p w14:paraId="1C71AC03" w14:textId="77777777" w:rsidR="00CA13E4" w:rsidRDefault="006B5C41">
                        <w:pPr>
                          <w:pStyle w:val="TableParagraph"/>
                          <w:spacing w:before="78"/>
                          <w:rPr>
                            <w:b/>
                            <w:sz w:val="17"/>
                          </w:rPr>
                        </w:pPr>
                        <w:r>
                          <w:rPr>
                            <w:b/>
                            <w:color w:val="00A389"/>
                            <w:w w:val="105"/>
                            <w:sz w:val="17"/>
                          </w:rPr>
                          <w:t>Type of Visit</w:t>
                        </w:r>
                      </w:p>
                    </w:tc>
                    <w:tc>
                      <w:tcPr>
                        <w:tcW w:w="746" w:type="dxa"/>
                      </w:tcPr>
                      <w:p w14:paraId="4FE0B359" w14:textId="77777777" w:rsidR="00CA13E4" w:rsidRDefault="006B5C41">
                        <w:pPr>
                          <w:pStyle w:val="TableParagraph"/>
                          <w:spacing w:before="76"/>
                          <w:ind w:left="64"/>
                          <w:rPr>
                            <w:b/>
                            <w:sz w:val="17"/>
                          </w:rPr>
                        </w:pPr>
                        <w:r>
                          <w:rPr>
                            <w:b/>
                            <w:color w:val="00A389"/>
                            <w:w w:val="105"/>
                            <w:sz w:val="17"/>
                          </w:rPr>
                          <w:t>Time</w:t>
                        </w:r>
                      </w:p>
                    </w:tc>
                    <w:tc>
                      <w:tcPr>
                        <w:tcW w:w="3357" w:type="dxa"/>
                      </w:tcPr>
                      <w:p w14:paraId="7A4D4960" w14:textId="77777777" w:rsidR="00CA13E4" w:rsidRDefault="006B5C41">
                        <w:pPr>
                          <w:pStyle w:val="TableParagraph"/>
                          <w:spacing w:before="77"/>
                          <w:ind w:left="102"/>
                          <w:rPr>
                            <w:b/>
                            <w:sz w:val="17"/>
                          </w:rPr>
                        </w:pPr>
                        <w:r>
                          <w:rPr>
                            <w:b/>
                            <w:color w:val="00A389"/>
                            <w:w w:val="105"/>
                            <w:sz w:val="17"/>
                          </w:rPr>
                          <w:t>Paperwork</w:t>
                        </w:r>
                      </w:p>
                    </w:tc>
                  </w:tr>
                  <w:tr w:rsidR="00CA13E4" w14:paraId="2DD164E1" w14:textId="77777777">
                    <w:trPr>
                      <w:trHeight w:val="1500"/>
                    </w:trPr>
                    <w:tc>
                      <w:tcPr>
                        <w:tcW w:w="3148" w:type="dxa"/>
                      </w:tcPr>
                      <w:p w14:paraId="10DADDEE" w14:textId="77777777" w:rsidR="00CA13E4" w:rsidRDefault="006B5C41">
                        <w:pPr>
                          <w:pStyle w:val="TableParagraph"/>
                          <w:spacing w:before="102" w:line="264" w:lineRule="auto"/>
                          <w:ind w:right="3"/>
                          <w:rPr>
                            <w:sz w:val="17"/>
                          </w:rPr>
                        </w:pPr>
                        <w:r>
                          <w:rPr>
                            <w:b/>
                            <w:color w:val="231F20"/>
                            <w:w w:val="105"/>
                            <w:sz w:val="17"/>
                          </w:rPr>
                          <w:t xml:space="preserve">Annual Review </w:t>
                        </w:r>
                        <w:r>
                          <w:rPr>
                            <w:color w:val="231F20"/>
                            <w:w w:val="105"/>
                            <w:sz w:val="17"/>
                          </w:rPr>
                          <w:t>(or telephone call) This is an opportunity for Providers to share information about their service and for us to share information about what we can offer. We aim to visit everyone once a year.</w:t>
                        </w:r>
                      </w:p>
                    </w:tc>
                    <w:tc>
                      <w:tcPr>
                        <w:tcW w:w="746" w:type="dxa"/>
                      </w:tcPr>
                      <w:p w14:paraId="3780B09B" w14:textId="77777777" w:rsidR="00CA13E4" w:rsidRDefault="006B5C41">
                        <w:pPr>
                          <w:pStyle w:val="TableParagraph"/>
                          <w:spacing w:before="100"/>
                          <w:ind w:left="64"/>
                          <w:rPr>
                            <w:sz w:val="17"/>
                          </w:rPr>
                        </w:pPr>
                        <w:r>
                          <w:rPr>
                            <w:color w:val="231F20"/>
                            <w:w w:val="105"/>
                            <w:sz w:val="17"/>
                          </w:rPr>
                          <w:t>1.5</w:t>
                        </w:r>
                      </w:p>
                      <w:p w14:paraId="5F03FD2D" w14:textId="77777777" w:rsidR="00CA13E4" w:rsidRDefault="006B5C41">
                        <w:pPr>
                          <w:pStyle w:val="TableParagraph"/>
                          <w:spacing w:before="19"/>
                          <w:ind w:left="64"/>
                          <w:rPr>
                            <w:sz w:val="17"/>
                          </w:rPr>
                        </w:pPr>
                        <w:r>
                          <w:rPr>
                            <w:color w:val="231F20"/>
                            <w:w w:val="105"/>
                            <w:sz w:val="17"/>
                          </w:rPr>
                          <w:t>hours</w:t>
                        </w:r>
                      </w:p>
                    </w:tc>
                    <w:tc>
                      <w:tcPr>
                        <w:tcW w:w="3357" w:type="dxa"/>
                      </w:tcPr>
                      <w:p w14:paraId="3714A381" w14:textId="77777777" w:rsidR="00CA13E4" w:rsidRDefault="006B5C41">
                        <w:pPr>
                          <w:pStyle w:val="TableParagraph"/>
                          <w:spacing w:before="101" w:line="264" w:lineRule="auto"/>
                          <w:ind w:left="102" w:right="55"/>
                          <w:jc w:val="both"/>
                          <w:rPr>
                            <w:sz w:val="17"/>
                          </w:rPr>
                        </w:pPr>
                        <w:r>
                          <w:rPr>
                            <w:color w:val="231F20"/>
                            <w:w w:val="105"/>
                            <w:sz w:val="17"/>
                          </w:rPr>
                          <w:t>Annual</w:t>
                        </w:r>
                        <w:r>
                          <w:rPr>
                            <w:color w:val="231F20"/>
                            <w:spacing w:val="-6"/>
                            <w:w w:val="105"/>
                            <w:sz w:val="17"/>
                          </w:rPr>
                          <w:t xml:space="preserve"> </w:t>
                        </w:r>
                        <w:r>
                          <w:rPr>
                            <w:color w:val="231F20"/>
                            <w:w w:val="105"/>
                            <w:sz w:val="17"/>
                          </w:rPr>
                          <w:t>Visit</w:t>
                        </w:r>
                        <w:r>
                          <w:rPr>
                            <w:color w:val="231F20"/>
                            <w:spacing w:val="-6"/>
                            <w:w w:val="105"/>
                            <w:sz w:val="17"/>
                          </w:rPr>
                          <w:t xml:space="preserve"> </w:t>
                        </w:r>
                        <w:r>
                          <w:rPr>
                            <w:color w:val="231F20"/>
                            <w:w w:val="105"/>
                            <w:sz w:val="17"/>
                          </w:rPr>
                          <w:t>Record</w:t>
                        </w:r>
                        <w:r>
                          <w:rPr>
                            <w:color w:val="231F20"/>
                            <w:spacing w:val="-6"/>
                            <w:w w:val="105"/>
                            <w:sz w:val="17"/>
                          </w:rPr>
                          <w:t xml:space="preserve"> </w:t>
                        </w:r>
                        <w:r>
                          <w:rPr>
                            <w:color w:val="231F20"/>
                            <w:w w:val="105"/>
                            <w:sz w:val="17"/>
                          </w:rPr>
                          <w:t>–</w:t>
                        </w:r>
                        <w:r>
                          <w:rPr>
                            <w:color w:val="231F20"/>
                            <w:spacing w:val="-9"/>
                            <w:w w:val="105"/>
                            <w:sz w:val="17"/>
                          </w:rPr>
                          <w:t xml:space="preserve"> </w:t>
                        </w:r>
                        <w:r>
                          <w:rPr>
                            <w:color w:val="231F20"/>
                            <w:w w:val="105"/>
                            <w:sz w:val="17"/>
                          </w:rPr>
                          <w:t>This</w:t>
                        </w:r>
                        <w:r>
                          <w:rPr>
                            <w:color w:val="231F20"/>
                            <w:spacing w:val="-6"/>
                            <w:w w:val="105"/>
                            <w:sz w:val="17"/>
                          </w:rPr>
                          <w:t xml:space="preserve"> </w:t>
                        </w:r>
                        <w:r>
                          <w:rPr>
                            <w:color w:val="231F20"/>
                            <w:w w:val="105"/>
                            <w:sz w:val="17"/>
                          </w:rPr>
                          <w:t>is</w:t>
                        </w:r>
                        <w:r>
                          <w:rPr>
                            <w:color w:val="231F20"/>
                            <w:spacing w:val="-6"/>
                            <w:w w:val="105"/>
                            <w:sz w:val="17"/>
                          </w:rPr>
                          <w:t xml:space="preserve"> </w:t>
                        </w:r>
                        <w:r>
                          <w:rPr>
                            <w:color w:val="231F20"/>
                            <w:w w:val="105"/>
                            <w:sz w:val="17"/>
                          </w:rPr>
                          <w:t>a</w:t>
                        </w:r>
                        <w:r>
                          <w:rPr>
                            <w:color w:val="231F20"/>
                            <w:spacing w:val="-6"/>
                            <w:w w:val="105"/>
                            <w:sz w:val="17"/>
                          </w:rPr>
                          <w:t xml:space="preserve"> </w:t>
                        </w:r>
                        <w:r>
                          <w:rPr>
                            <w:color w:val="231F20"/>
                            <w:w w:val="105"/>
                            <w:sz w:val="17"/>
                          </w:rPr>
                          <w:t>record</w:t>
                        </w:r>
                        <w:r>
                          <w:rPr>
                            <w:color w:val="231F20"/>
                            <w:spacing w:val="-6"/>
                            <w:w w:val="105"/>
                            <w:sz w:val="17"/>
                          </w:rPr>
                          <w:t xml:space="preserve"> </w:t>
                        </w:r>
                        <w:r>
                          <w:rPr>
                            <w:color w:val="231F20"/>
                            <w:w w:val="105"/>
                            <w:sz w:val="17"/>
                          </w:rPr>
                          <w:t>of the</w:t>
                        </w:r>
                        <w:r>
                          <w:rPr>
                            <w:color w:val="231F20"/>
                            <w:spacing w:val="-7"/>
                            <w:w w:val="105"/>
                            <w:sz w:val="17"/>
                          </w:rPr>
                          <w:t xml:space="preserve"> </w:t>
                        </w:r>
                        <w:r>
                          <w:rPr>
                            <w:color w:val="231F20"/>
                            <w:w w:val="105"/>
                            <w:sz w:val="17"/>
                          </w:rPr>
                          <w:t>visit</w:t>
                        </w:r>
                        <w:r>
                          <w:rPr>
                            <w:color w:val="231F20"/>
                            <w:spacing w:val="-7"/>
                            <w:w w:val="105"/>
                            <w:sz w:val="17"/>
                          </w:rPr>
                          <w:t xml:space="preserve"> </w:t>
                        </w:r>
                        <w:r>
                          <w:rPr>
                            <w:color w:val="231F20"/>
                            <w:w w:val="105"/>
                            <w:sz w:val="17"/>
                          </w:rPr>
                          <w:t>signed</w:t>
                        </w:r>
                        <w:r>
                          <w:rPr>
                            <w:color w:val="231F20"/>
                            <w:spacing w:val="-7"/>
                            <w:w w:val="105"/>
                            <w:sz w:val="17"/>
                          </w:rPr>
                          <w:t xml:space="preserve"> </w:t>
                        </w:r>
                        <w:r>
                          <w:rPr>
                            <w:color w:val="231F20"/>
                            <w:w w:val="105"/>
                            <w:sz w:val="17"/>
                          </w:rPr>
                          <w:t>by</w:t>
                        </w:r>
                        <w:r>
                          <w:rPr>
                            <w:color w:val="231F20"/>
                            <w:spacing w:val="-7"/>
                            <w:w w:val="105"/>
                            <w:sz w:val="17"/>
                          </w:rPr>
                          <w:t xml:space="preserve"> </w:t>
                        </w:r>
                        <w:r>
                          <w:rPr>
                            <w:color w:val="231F20"/>
                            <w:w w:val="105"/>
                            <w:sz w:val="17"/>
                          </w:rPr>
                          <w:t>the</w:t>
                        </w:r>
                        <w:r>
                          <w:rPr>
                            <w:color w:val="231F20"/>
                            <w:spacing w:val="-7"/>
                            <w:w w:val="105"/>
                            <w:sz w:val="17"/>
                          </w:rPr>
                          <w:t xml:space="preserve"> </w:t>
                        </w:r>
                        <w:r>
                          <w:rPr>
                            <w:color w:val="231F20"/>
                            <w:w w:val="105"/>
                            <w:sz w:val="17"/>
                          </w:rPr>
                          <w:t>Provider</w:t>
                        </w:r>
                        <w:r>
                          <w:rPr>
                            <w:color w:val="231F20"/>
                            <w:spacing w:val="-7"/>
                            <w:w w:val="105"/>
                            <w:sz w:val="17"/>
                          </w:rPr>
                          <w:t xml:space="preserve"> </w:t>
                        </w:r>
                        <w:r>
                          <w:rPr>
                            <w:color w:val="231F20"/>
                            <w:w w:val="105"/>
                            <w:sz w:val="17"/>
                          </w:rPr>
                          <w:t>and</w:t>
                        </w:r>
                        <w:r>
                          <w:rPr>
                            <w:color w:val="231F20"/>
                            <w:spacing w:val="-7"/>
                            <w:w w:val="105"/>
                            <w:sz w:val="17"/>
                          </w:rPr>
                          <w:t xml:space="preserve"> </w:t>
                        </w:r>
                        <w:r>
                          <w:rPr>
                            <w:color w:val="231F20"/>
                            <w:w w:val="105"/>
                            <w:sz w:val="17"/>
                          </w:rPr>
                          <w:t>Care Quality</w:t>
                        </w:r>
                        <w:r>
                          <w:rPr>
                            <w:color w:val="231F20"/>
                            <w:spacing w:val="-8"/>
                            <w:w w:val="105"/>
                            <w:sz w:val="17"/>
                          </w:rPr>
                          <w:t xml:space="preserve"> </w:t>
                        </w:r>
                        <w:r>
                          <w:rPr>
                            <w:color w:val="231F20"/>
                            <w:w w:val="105"/>
                            <w:sz w:val="17"/>
                          </w:rPr>
                          <w:t>Officer</w:t>
                        </w:r>
                        <w:r>
                          <w:rPr>
                            <w:color w:val="231F20"/>
                            <w:spacing w:val="-8"/>
                            <w:w w:val="105"/>
                            <w:sz w:val="17"/>
                          </w:rPr>
                          <w:t xml:space="preserve"> </w:t>
                        </w:r>
                        <w:r>
                          <w:rPr>
                            <w:color w:val="231F20"/>
                            <w:w w:val="105"/>
                            <w:sz w:val="17"/>
                          </w:rPr>
                          <w:t>to</w:t>
                        </w:r>
                        <w:r>
                          <w:rPr>
                            <w:color w:val="231F20"/>
                            <w:spacing w:val="-8"/>
                            <w:w w:val="105"/>
                            <w:sz w:val="17"/>
                          </w:rPr>
                          <w:t xml:space="preserve"> </w:t>
                        </w:r>
                        <w:r>
                          <w:rPr>
                            <w:color w:val="231F20"/>
                            <w:w w:val="105"/>
                            <w:sz w:val="17"/>
                          </w:rPr>
                          <w:t>confirm</w:t>
                        </w:r>
                        <w:r>
                          <w:rPr>
                            <w:color w:val="231F20"/>
                            <w:spacing w:val="-8"/>
                            <w:w w:val="105"/>
                            <w:sz w:val="17"/>
                          </w:rPr>
                          <w:t xml:space="preserve"> </w:t>
                        </w:r>
                        <w:r>
                          <w:rPr>
                            <w:color w:val="231F20"/>
                            <w:w w:val="105"/>
                            <w:sz w:val="17"/>
                          </w:rPr>
                          <w:t>the</w:t>
                        </w:r>
                        <w:r>
                          <w:rPr>
                            <w:color w:val="231F20"/>
                            <w:spacing w:val="-8"/>
                            <w:w w:val="105"/>
                            <w:sz w:val="17"/>
                          </w:rPr>
                          <w:t xml:space="preserve"> </w:t>
                        </w:r>
                        <w:r>
                          <w:rPr>
                            <w:color w:val="231F20"/>
                            <w:w w:val="105"/>
                            <w:sz w:val="17"/>
                          </w:rPr>
                          <w:t>contents</w:t>
                        </w:r>
                      </w:p>
                    </w:tc>
                  </w:tr>
                  <w:tr w:rsidR="00CA13E4" w14:paraId="2ED682E4" w14:textId="77777777">
                    <w:trPr>
                      <w:trHeight w:val="3360"/>
                    </w:trPr>
                    <w:tc>
                      <w:tcPr>
                        <w:tcW w:w="3148" w:type="dxa"/>
                      </w:tcPr>
                      <w:p w14:paraId="5517DD7C" w14:textId="77777777" w:rsidR="00CA13E4" w:rsidRDefault="006B5C41">
                        <w:pPr>
                          <w:pStyle w:val="TableParagraph"/>
                          <w:spacing w:before="74"/>
                          <w:rPr>
                            <w:b/>
                            <w:sz w:val="17"/>
                          </w:rPr>
                        </w:pPr>
                        <w:r>
                          <w:rPr>
                            <w:b/>
                            <w:color w:val="231F20"/>
                            <w:w w:val="105"/>
                            <w:sz w:val="17"/>
                          </w:rPr>
                          <w:t>Thematic Review</w:t>
                        </w:r>
                      </w:p>
                      <w:p w14:paraId="0F98BE68" w14:textId="77777777" w:rsidR="00CA13E4" w:rsidRDefault="006B5C41">
                        <w:pPr>
                          <w:pStyle w:val="TableParagraph"/>
                          <w:spacing w:before="20" w:line="264" w:lineRule="auto"/>
                          <w:rPr>
                            <w:sz w:val="17"/>
                          </w:rPr>
                        </w:pPr>
                        <w:r>
                          <w:rPr>
                            <w:color w:val="231F20"/>
                            <w:w w:val="105"/>
                            <w:sz w:val="17"/>
                          </w:rPr>
                          <w:t>This is an in-depth review on a specific theme, for example finances.</w:t>
                        </w:r>
                      </w:p>
                      <w:p w14:paraId="71CD65E2" w14:textId="77777777" w:rsidR="00CA13E4" w:rsidRDefault="006B5C41" w:rsidP="001B3E57">
                        <w:pPr>
                          <w:pStyle w:val="TableParagraph"/>
                          <w:spacing w:line="264" w:lineRule="auto"/>
                          <w:ind w:right="281"/>
                          <w:rPr>
                            <w:sz w:val="17"/>
                          </w:rPr>
                        </w:pPr>
                        <w:r>
                          <w:rPr>
                            <w:color w:val="231F20"/>
                            <w:w w:val="105"/>
                            <w:sz w:val="17"/>
                          </w:rPr>
                          <w:t>The topic changes each quarter and we select different Providers to visit each time.  Each review will</w:t>
                        </w:r>
                        <w:r>
                          <w:rPr>
                            <w:color w:val="231F20"/>
                            <w:spacing w:val="-6"/>
                            <w:w w:val="105"/>
                            <w:sz w:val="17"/>
                          </w:rPr>
                          <w:t xml:space="preserve"> </w:t>
                        </w:r>
                        <w:r>
                          <w:rPr>
                            <w:color w:val="231F20"/>
                            <w:w w:val="105"/>
                            <w:sz w:val="17"/>
                          </w:rPr>
                          <w:t>be</w:t>
                        </w:r>
                        <w:r>
                          <w:rPr>
                            <w:color w:val="231F20"/>
                            <w:spacing w:val="-6"/>
                            <w:w w:val="105"/>
                            <w:sz w:val="17"/>
                          </w:rPr>
                          <w:t xml:space="preserve"> </w:t>
                        </w:r>
                        <w:r>
                          <w:rPr>
                            <w:color w:val="231F20"/>
                            <w:w w:val="105"/>
                            <w:sz w:val="17"/>
                          </w:rPr>
                          <w:t>carried</w:t>
                        </w:r>
                        <w:r>
                          <w:rPr>
                            <w:color w:val="231F20"/>
                            <w:spacing w:val="-6"/>
                            <w:w w:val="105"/>
                            <w:sz w:val="17"/>
                          </w:rPr>
                          <w:t xml:space="preserve"> </w:t>
                        </w:r>
                        <w:r>
                          <w:rPr>
                            <w:color w:val="231F20"/>
                            <w:w w:val="105"/>
                            <w:sz w:val="17"/>
                          </w:rPr>
                          <w:t>out</w:t>
                        </w:r>
                        <w:r>
                          <w:rPr>
                            <w:color w:val="231F20"/>
                            <w:spacing w:val="-6"/>
                            <w:w w:val="105"/>
                            <w:sz w:val="17"/>
                          </w:rPr>
                          <w:t xml:space="preserve"> </w:t>
                        </w:r>
                        <w:r>
                          <w:rPr>
                            <w:color w:val="231F20"/>
                            <w:w w:val="105"/>
                            <w:sz w:val="17"/>
                          </w:rPr>
                          <w:t>in</w:t>
                        </w:r>
                        <w:r>
                          <w:rPr>
                            <w:color w:val="231F20"/>
                            <w:spacing w:val="-6"/>
                            <w:w w:val="105"/>
                            <w:sz w:val="17"/>
                          </w:rPr>
                          <w:t xml:space="preserve"> </w:t>
                        </w:r>
                        <w:r>
                          <w:rPr>
                            <w:color w:val="231F20"/>
                            <w:w w:val="105"/>
                            <w:sz w:val="17"/>
                          </w:rPr>
                          <w:t>the</w:t>
                        </w:r>
                        <w:r>
                          <w:rPr>
                            <w:color w:val="231F20"/>
                            <w:spacing w:val="-6"/>
                            <w:w w:val="105"/>
                            <w:sz w:val="17"/>
                          </w:rPr>
                          <w:t xml:space="preserve"> </w:t>
                        </w:r>
                        <w:r>
                          <w:rPr>
                            <w:color w:val="231F20"/>
                            <w:w w:val="105"/>
                            <w:sz w:val="17"/>
                          </w:rPr>
                          <w:t>same</w:t>
                        </w:r>
                        <w:r>
                          <w:rPr>
                            <w:color w:val="231F20"/>
                            <w:spacing w:val="-6"/>
                            <w:w w:val="105"/>
                            <w:sz w:val="17"/>
                          </w:rPr>
                          <w:t xml:space="preserve"> </w:t>
                        </w:r>
                        <w:r>
                          <w:rPr>
                            <w:color w:val="231F20"/>
                            <w:w w:val="105"/>
                            <w:sz w:val="17"/>
                          </w:rPr>
                          <w:t>way</w:t>
                        </w:r>
                        <w:r w:rsidR="001B3E57">
                          <w:rPr>
                            <w:sz w:val="17"/>
                          </w:rPr>
                          <w:t xml:space="preserve"> </w:t>
                        </w:r>
                        <w:r>
                          <w:rPr>
                            <w:color w:val="231F20"/>
                            <w:w w:val="105"/>
                            <w:sz w:val="17"/>
                          </w:rPr>
                          <w:t xml:space="preserve">and will allow us to look in depth at the specific topic of review. During Thematic Reviews we will not be looking at other areas of a Provider’s service, if a Provider would like to discuss any other areas the Care </w:t>
                        </w:r>
                        <w:r w:rsidR="001B3E57">
                          <w:rPr>
                            <w:color w:val="231F20"/>
                            <w:w w:val="105"/>
                            <w:sz w:val="17"/>
                          </w:rPr>
                          <w:t>Quality Team</w:t>
                        </w:r>
                        <w:r>
                          <w:rPr>
                            <w:color w:val="231F20"/>
                            <w:w w:val="105"/>
                            <w:sz w:val="17"/>
                          </w:rPr>
                          <w:t xml:space="preserve"> will arrange a further visit.</w:t>
                        </w:r>
                      </w:p>
                    </w:tc>
                    <w:tc>
                      <w:tcPr>
                        <w:tcW w:w="746" w:type="dxa"/>
                      </w:tcPr>
                      <w:p w14:paraId="6FCA8197" w14:textId="77777777" w:rsidR="00CA13E4" w:rsidRDefault="006B5C41">
                        <w:pPr>
                          <w:pStyle w:val="TableParagraph"/>
                          <w:spacing w:before="72"/>
                          <w:ind w:left="64"/>
                          <w:rPr>
                            <w:sz w:val="17"/>
                          </w:rPr>
                        </w:pPr>
                        <w:r>
                          <w:rPr>
                            <w:color w:val="231F20"/>
                            <w:w w:val="105"/>
                            <w:sz w:val="17"/>
                          </w:rPr>
                          <w:t>3 hours</w:t>
                        </w:r>
                      </w:p>
                    </w:tc>
                    <w:tc>
                      <w:tcPr>
                        <w:tcW w:w="3357" w:type="dxa"/>
                      </w:tcPr>
                      <w:p w14:paraId="46DA6CAD" w14:textId="77777777" w:rsidR="00CA13E4" w:rsidRDefault="006B5C41">
                        <w:pPr>
                          <w:pStyle w:val="TableParagraph"/>
                          <w:spacing w:before="73" w:line="264" w:lineRule="auto"/>
                          <w:ind w:left="102"/>
                          <w:rPr>
                            <w:sz w:val="17"/>
                          </w:rPr>
                        </w:pPr>
                        <w:r>
                          <w:rPr>
                            <w:color w:val="231F20"/>
                            <w:w w:val="105"/>
                            <w:sz w:val="17"/>
                          </w:rPr>
                          <w:t>Thematic Review Record - This is a record of the visit signed by the Provider and Care Quality Officer to confirm the contents.</w:t>
                        </w:r>
                      </w:p>
                      <w:p w14:paraId="4487F533" w14:textId="77777777" w:rsidR="00CA13E4" w:rsidRDefault="006B5C41">
                        <w:pPr>
                          <w:pStyle w:val="TableParagraph"/>
                          <w:spacing w:line="264" w:lineRule="auto"/>
                          <w:ind w:left="102" w:right="79"/>
                          <w:rPr>
                            <w:sz w:val="17"/>
                          </w:rPr>
                        </w:pPr>
                        <w:r>
                          <w:rPr>
                            <w:color w:val="231F20"/>
                            <w:w w:val="105"/>
                            <w:sz w:val="17"/>
                          </w:rPr>
                          <w:t>If necessary a Part 2 Action Plan will be completed. The areas for improvement and priority are set out by the Care Quality Officer. The actions required and timescales are completed together through discussion and agreement</w:t>
                        </w:r>
                      </w:p>
                    </w:tc>
                  </w:tr>
                  <w:tr w:rsidR="00CA13E4" w14:paraId="7A232FA1" w14:textId="77777777">
                    <w:trPr>
                      <w:trHeight w:val="2380"/>
                    </w:trPr>
                    <w:tc>
                      <w:tcPr>
                        <w:tcW w:w="3148" w:type="dxa"/>
                      </w:tcPr>
                      <w:p w14:paraId="766824BD" w14:textId="77777777" w:rsidR="00CA13E4" w:rsidRDefault="006B5C41">
                        <w:pPr>
                          <w:pStyle w:val="TableParagraph"/>
                          <w:spacing w:before="134"/>
                          <w:rPr>
                            <w:b/>
                            <w:sz w:val="17"/>
                          </w:rPr>
                        </w:pPr>
                        <w:r>
                          <w:rPr>
                            <w:b/>
                            <w:color w:val="231F20"/>
                            <w:w w:val="105"/>
                            <w:sz w:val="17"/>
                          </w:rPr>
                          <w:t>Reactive Review</w:t>
                        </w:r>
                      </w:p>
                      <w:p w14:paraId="1456648B" w14:textId="77777777" w:rsidR="00CA13E4" w:rsidRDefault="006B5C41">
                        <w:pPr>
                          <w:pStyle w:val="TableParagraph"/>
                          <w:spacing w:before="20" w:line="264" w:lineRule="auto"/>
                          <w:ind w:right="3"/>
                          <w:rPr>
                            <w:sz w:val="17"/>
                          </w:rPr>
                        </w:pPr>
                        <w:r>
                          <w:rPr>
                            <w:color w:val="231F20"/>
                            <w:w w:val="105"/>
                            <w:sz w:val="17"/>
                          </w:rPr>
                          <w:t>This is arranged because we have received information that there may be issues relating to the Providers provision of care or because they are already working to an action plan and we want to review progress.</w:t>
                        </w:r>
                      </w:p>
                    </w:tc>
                    <w:tc>
                      <w:tcPr>
                        <w:tcW w:w="746" w:type="dxa"/>
                      </w:tcPr>
                      <w:p w14:paraId="515BE1F7" w14:textId="77777777" w:rsidR="00CA13E4" w:rsidRDefault="006B5C41">
                        <w:pPr>
                          <w:pStyle w:val="TableParagraph"/>
                          <w:spacing w:before="132"/>
                          <w:ind w:left="64"/>
                          <w:rPr>
                            <w:sz w:val="17"/>
                          </w:rPr>
                        </w:pPr>
                        <w:r>
                          <w:rPr>
                            <w:color w:val="231F20"/>
                            <w:w w:val="105"/>
                            <w:sz w:val="17"/>
                          </w:rPr>
                          <w:t>3 hours</w:t>
                        </w:r>
                      </w:p>
                    </w:tc>
                    <w:tc>
                      <w:tcPr>
                        <w:tcW w:w="3357" w:type="dxa"/>
                      </w:tcPr>
                      <w:p w14:paraId="4CF8A6C8" w14:textId="77777777" w:rsidR="00CA13E4" w:rsidRDefault="006B5C41" w:rsidP="001B3E57">
                        <w:pPr>
                          <w:pStyle w:val="TableParagraph"/>
                          <w:spacing w:before="133" w:line="264" w:lineRule="auto"/>
                          <w:ind w:left="102" w:right="138"/>
                          <w:rPr>
                            <w:sz w:val="17"/>
                          </w:rPr>
                        </w:pPr>
                        <w:r>
                          <w:rPr>
                            <w:color w:val="231F20"/>
                            <w:w w:val="105"/>
                            <w:sz w:val="17"/>
                          </w:rPr>
                          <w:t>Part 1 Notes of Visit - This is a record of the visit to be signed by the Provider and</w:t>
                        </w:r>
                        <w:r w:rsidR="001B3E57">
                          <w:rPr>
                            <w:color w:val="231F20"/>
                            <w:w w:val="105"/>
                            <w:sz w:val="17"/>
                          </w:rPr>
                          <w:t xml:space="preserve"> Care Quality Officer to confirm </w:t>
                        </w:r>
                        <w:r>
                          <w:rPr>
                            <w:color w:val="231F20"/>
                            <w:w w:val="105"/>
                            <w:sz w:val="17"/>
                          </w:rPr>
                          <w:t>the contents a</w:t>
                        </w:r>
                        <w:r w:rsidR="001B3E57">
                          <w:rPr>
                            <w:color w:val="231F20"/>
                            <w:w w:val="105"/>
                            <w:sz w:val="17"/>
                          </w:rPr>
                          <w:t xml:space="preserve">nd if necessary a Part 2 Improvement </w:t>
                        </w:r>
                        <w:r>
                          <w:rPr>
                            <w:color w:val="231F20"/>
                            <w:w w:val="105"/>
                            <w:sz w:val="17"/>
                          </w:rPr>
                          <w:t>Plan will be completed. Areas for improvement and priority set out by the Care Quality Officer. The actions required and timescales are completed together through discussion and agreement</w:t>
                        </w:r>
                      </w:p>
                    </w:tc>
                  </w:tr>
                </w:tbl>
                <w:p w14:paraId="32E71FB0" w14:textId="77777777" w:rsidR="00CA13E4" w:rsidRDefault="00CA13E4">
                  <w:pPr>
                    <w:pStyle w:val="BodyText"/>
                    <w:ind w:left="0"/>
                  </w:pPr>
                </w:p>
              </w:txbxContent>
            </v:textbox>
            <w10:wrap anchorx="page"/>
          </v:shape>
        </w:pict>
      </w:r>
      <w:r w:rsidR="006B5C41">
        <w:rPr>
          <w:color w:val="00A389"/>
        </w:rPr>
        <w:t>What types of visits do we undertake and paperwork do we use?</w:t>
      </w:r>
    </w:p>
    <w:p w14:paraId="135A7FFB" w14:textId="77777777" w:rsidR="00CA13E4" w:rsidRDefault="006B5C41">
      <w:pPr>
        <w:pStyle w:val="BodyText"/>
        <w:spacing w:before="2"/>
        <w:ind w:left="0"/>
        <w:rPr>
          <w:b/>
          <w:sz w:val="21"/>
        </w:rPr>
      </w:pPr>
      <w:r>
        <w:br w:type="column"/>
      </w:r>
    </w:p>
    <w:p w14:paraId="11EC8A11" w14:textId="77777777" w:rsidR="00CA13E4" w:rsidRDefault="006B5C41">
      <w:pPr>
        <w:pStyle w:val="BodyText"/>
        <w:spacing w:line="249" w:lineRule="auto"/>
        <w:ind w:right="931"/>
      </w:pPr>
      <w:r>
        <w:rPr>
          <w:color w:val="231F20"/>
        </w:rPr>
        <w:t>All reviews may include visits to locations of service delivery (including Service Users homes) and offices.</w:t>
      </w:r>
    </w:p>
    <w:p w14:paraId="3A796566" w14:textId="77777777" w:rsidR="00CA13E4" w:rsidRDefault="00CA13E4">
      <w:pPr>
        <w:pStyle w:val="BodyText"/>
        <w:ind w:left="0"/>
        <w:rPr>
          <w:sz w:val="23"/>
        </w:rPr>
      </w:pPr>
    </w:p>
    <w:p w14:paraId="5E33CEDF" w14:textId="77777777" w:rsidR="00CA13E4" w:rsidRDefault="006B5C41">
      <w:pPr>
        <w:pStyle w:val="BodyText"/>
        <w:spacing w:line="249" w:lineRule="auto"/>
        <w:ind w:right="1004"/>
      </w:pPr>
      <w:r>
        <w:rPr>
          <w:color w:val="231F20"/>
        </w:rPr>
        <w:t>Care Quality Officers may be accompanied by another officer of West Berkshire Council and/or an external agency during any review.</w:t>
      </w:r>
    </w:p>
    <w:p w14:paraId="04943288" w14:textId="77777777" w:rsidR="00CA13E4" w:rsidRDefault="00CA13E4">
      <w:pPr>
        <w:pStyle w:val="BodyText"/>
        <w:ind w:left="0"/>
        <w:rPr>
          <w:sz w:val="23"/>
        </w:rPr>
      </w:pPr>
    </w:p>
    <w:p w14:paraId="44634600" w14:textId="77777777" w:rsidR="00CA13E4" w:rsidRDefault="006B5C41">
      <w:pPr>
        <w:pStyle w:val="BodyText"/>
        <w:spacing w:line="249" w:lineRule="auto"/>
        <w:ind w:right="672"/>
      </w:pPr>
      <w:r>
        <w:rPr>
          <w:color w:val="231F20"/>
        </w:rPr>
        <w:t>Unless there are exceptional circumstances the Care Quality Team will advise by telephone and a follow up email what type of review will be undertaken, who will be attending, what they will need access to, and the reasons for their visit.</w:t>
      </w:r>
    </w:p>
    <w:p w14:paraId="2F81497D" w14:textId="77777777" w:rsidR="00CA13E4" w:rsidRDefault="006B5C41">
      <w:pPr>
        <w:pStyle w:val="Heading1"/>
        <w:spacing w:before="184"/>
      </w:pPr>
      <w:r>
        <w:rPr>
          <w:color w:val="00A389"/>
        </w:rPr>
        <w:t>What else do we offer Providers?</w:t>
      </w:r>
    </w:p>
    <w:p w14:paraId="0DED11EF" w14:textId="17CA5D41" w:rsidR="00CA13E4" w:rsidRDefault="006B5C41" w:rsidP="001B3E57">
      <w:pPr>
        <w:pStyle w:val="BodyText"/>
        <w:tabs>
          <w:tab w:val="left" w:pos="1468"/>
        </w:tabs>
        <w:spacing w:before="214" w:line="246" w:lineRule="exact"/>
      </w:pPr>
      <w:r>
        <w:rPr>
          <w:color w:val="00A389"/>
          <w:w w:val="305"/>
        </w:rPr>
        <w:t>l</w:t>
      </w:r>
      <w:r>
        <w:rPr>
          <w:color w:val="00A389"/>
          <w:w w:val="305"/>
        </w:rPr>
        <w:tab/>
      </w:r>
      <w:r>
        <w:rPr>
          <w:color w:val="231F20"/>
        </w:rPr>
        <w:t>Provider</w:t>
      </w:r>
      <w:r>
        <w:rPr>
          <w:color w:val="231F20"/>
          <w:spacing w:val="-1"/>
        </w:rPr>
        <w:t xml:space="preserve"> </w:t>
      </w:r>
      <w:r>
        <w:rPr>
          <w:color w:val="231F20"/>
        </w:rPr>
        <w:t>Forums</w:t>
      </w:r>
    </w:p>
    <w:p w14:paraId="5AD5C947" w14:textId="77777777" w:rsidR="00CA13E4" w:rsidRDefault="006B5C41">
      <w:pPr>
        <w:pStyle w:val="BodyText"/>
        <w:tabs>
          <w:tab w:val="left" w:pos="1468"/>
        </w:tabs>
        <w:spacing w:line="240" w:lineRule="exact"/>
      </w:pPr>
      <w:r>
        <w:rPr>
          <w:color w:val="00A389"/>
          <w:w w:val="305"/>
        </w:rPr>
        <w:t>l</w:t>
      </w:r>
      <w:r>
        <w:rPr>
          <w:color w:val="00A389"/>
          <w:w w:val="305"/>
        </w:rPr>
        <w:tab/>
      </w:r>
      <w:r>
        <w:rPr>
          <w:color w:val="231F20"/>
          <w:w w:val="105"/>
        </w:rPr>
        <w:t>A</w:t>
      </w:r>
      <w:r>
        <w:rPr>
          <w:color w:val="231F20"/>
          <w:spacing w:val="-48"/>
          <w:w w:val="105"/>
        </w:rPr>
        <w:t xml:space="preserve"> </w:t>
      </w:r>
      <w:r>
        <w:rPr>
          <w:color w:val="231F20"/>
          <w:w w:val="105"/>
        </w:rPr>
        <w:t>library</w:t>
      </w:r>
      <w:r>
        <w:rPr>
          <w:color w:val="231F20"/>
          <w:spacing w:val="-43"/>
          <w:w w:val="105"/>
        </w:rPr>
        <w:t xml:space="preserve"> </w:t>
      </w:r>
      <w:r>
        <w:rPr>
          <w:color w:val="231F20"/>
          <w:w w:val="105"/>
        </w:rPr>
        <w:t>of</w:t>
      </w:r>
      <w:r>
        <w:rPr>
          <w:color w:val="231F20"/>
          <w:spacing w:val="-43"/>
          <w:w w:val="105"/>
        </w:rPr>
        <w:t xml:space="preserve"> </w:t>
      </w:r>
      <w:r>
        <w:rPr>
          <w:color w:val="231F20"/>
          <w:w w:val="105"/>
        </w:rPr>
        <w:t>precedent</w:t>
      </w:r>
      <w:r>
        <w:rPr>
          <w:color w:val="231F20"/>
          <w:spacing w:val="-43"/>
          <w:w w:val="105"/>
        </w:rPr>
        <w:t xml:space="preserve"> </w:t>
      </w:r>
      <w:r>
        <w:rPr>
          <w:color w:val="231F20"/>
          <w:w w:val="105"/>
        </w:rPr>
        <w:t>documents</w:t>
      </w:r>
    </w:p>
    <w:p w14:paraId="56977F42" w14:textId="77777777" w:rsidR="00CA13E4" w:rsidRDefault="006B5C41">
      <w:pPr>
        <w:pStyle w:val="BodyText"/>
        <w:tabs>
          <w:tab w:val="left" w:pos="1468"/>
        </w:tabs>
        <w:spacing w:line="240" w:lineRule="exact"/>
      </w:pPr>
      <w:r>
        <w:rPr>
          <w:color w:val="00A389"/>
          <w:w w:val="305"/>
        </w:rPr>
        <w:t>l</w:t>
      </w:r>
      <w:r>
        <w:rPr>
          <w:color w:val="00A389"/>
          <w:w w:val="305"/>
        </w:rPr>
        <w:tab/>
      </w:r>
      <w:r>
        <w:rPr>
          <w:color w:val="231F20"/>
          <w:w w:val="105"/>
        </w:rPr>
        <w:t>A</w:t>
      </w:r>
      <w:r>
        <w:rPr>
          <w:color w:val="231F20"/>
          <w:spacing w:val="-39"/>
          <w:w w:val="105"/>
        </w:rPr>
        <w:t xml:space="preserve"> </w:t>
      </w:r>
      <w:r>
        <w:rPr>
          <w:color w:val="231F20"/>
          <w:w w:val="105"/>
        </w:rPr>
        <w:t>wealth</w:t>
      </w:r>
      <w:r>
        <w:rPr>
          <w:color w:val="231F20"/>
          <w:spacing w:val="-32"/>
          <w:w w:val="105"/>
        </w:rPr>
        <w:t xml:space="preserve"> </w:t>
      </w:r>
      <w:r>
        <w:rPr>
          <w:color w:val="231F20"/>
          <w:w w:val="105"/>
        </w:rPr>
        <w:t>of</w:t>
      </w:r>
      <w:r>
        <w:rPr>
          <w:color w:val="231F20"/>
          <w:spacing w:val="-32"/>
          <w:w w:val="105"/>
        </w:rPr>
        <w:t xml:space="preserve"> </w:t>
      </w:r>
      <w:r>
        <w:rPr>
          <w:color w:val="231F20"/>
          <w:w w:val="105"/>
        </w:rPr>
        <w:t>knowledge</w:t>
      </w:r>
      <w:r>
        <w:rPr>
          <w:color w:val="231F20"/>
          <w:spacing w:val="-32"/>
          <w:w w:val="105"/>
        </w:rPr>
        <w:t xml:space="preserve"> </w:t>
      </w:r>
      <w:r>
        <w:rPr>
          <w:color w:val="231F20"/>
          <w:w w:val="105"/>
        </w:rPr>
        <w:t>having</w:t>
      </w:r>
      <w:r>
        <w:rPr>
          <w:color w:val="231F20"/>
          <w:spacing w:val="-32"/>
          <w:w w:val="105"/>
        </w:rPr>
        <w:t xml:space="preserve"> </w:t>
      </w:r>
      <w:r>
        <w:rPr>
          <w:color w:val="231F20"/>
          <w:w w:val="105"/>
        </w:rPr>
        <w:t>worked</w:t>
      </w:r>
      <w:r>
        <w:rPr>
          <w:color w:val="231F20"/>
          <w:spacing w:val="-32"/>
          <w:w w:val="105"/>
        </w:rPr>
        <w:t xml:space="preserve"> </w:t>
      </w:r>
      <w:r>
        <w:rPr>
          <w:color w:val="231F20"/>
          <w:w w:val="105"/>
        </w:rPr>
        <w:t>in</w:t>
      </w:r>
      <w:r>
        <w:rPr>
          <w:color w:val="231F20"/>
          <w:spacing w:val="-32"/>
          <w:w w:val="105"/>
        </w:rPr>
        <w:t xml:space="preserve"> </w:t>
      </w:r>
      <w:r>
        <w:rPr>
          <w:color w:val="231F20"/>
          <w:w w:val="105"/>
        </w:rPr>
        <w:t>the</w:t>
      </w:r>
      <w:r>
        <w:rPr>
          <w:color w:val="231F20"/>
          <w:spacing w:val="-32"/>
          <w:w w:val="105"/>
        </w:rPr>
        <w:t xml:space="preserve"> </w:t>
      </w:r>
      <w:r>
        <w:rPr>
          <w:color w:val="231F20"/>
          <w:w w:val="105"/>
        </w:rPr>
        <w:t>care</w:t>
      </w:r>
      <w:r>
        <w:rPr>
          <w:color w:val="231F20"/>
          <w:spacing w:val="-32"/>
          <w:w w:val="105"/>
        </w:rPr>
        <w:t xml:space="preserve"> </w:t>
      </w:r>
      <w:r>
        <w:rPr>
          <w:color w:val="231F20"/>
          <w:w w:val="105"/>
        </w:rPr>
        <w:t>industry</w:t>
      </w:r>
    </w:p>
    <w:p w14:paraId="0CF9F859" w14:textId="77777777" w:rsidR="00CA13E4" w:rsidRDefault="006B5C41">
      <w:pPr>
        <w:pStyle w:val="BodyText"/>
        <w:spacing w:before="6" w:line="228" w:lineRule="auto"/>
        <w:ind w:left="1468" w:right="944"/>
      </w:pPr>
      <w:r>
        <w:rPr>
          <w:color w:val="231F20"/>
        </w:rPr>
        <w:t xml:space="preserve">and reviewed many different providers of services over several years observing good </w:t>
      </w:r>
      <w:proofErr w:type="gramStart"/>
      <w:r>
        <w:rPr>
          <w:color w:val="231F20"/>
        </w:rPr>
        <w:t>practice</w:t>
      </w:r>
      <w:proofErr w:type="gramEnd"/>
    </w:p>
    <w:p w14:paraId="6CB91AFD" w14:textId="77777777" w:rsidR="00CA13E4" w:rsidRDefault="006B5C41">
      <w:pPr>
        <w:pStyle w:val="BodyText"/>
        <w:tabs>
          <w:tab w:val="left" w:pos="1468"/>
        </w:tabs>
        <w:spacing w:line="234" w:lineRule="exact"/>
      </w:pPr>
      <w:r>
        <w:rPr>
          <w:color w:val="00A389"/>
          <w:w w:val="305"/>
        </w:rPr>
        <w:t>l</w:t>
      </w:r>
      <w:r>
        <w:rPr>
          <w:color w:val="00A389"/>
          <w:w w:val="305"/>
        </w:rPr>
        <w:tab/>
      </w:r>
      <w:r>
        <w:rPr>
          <w:color w:val="231F20"/>
        </w:rPr>
        <w:t>Access to SCOPS</w:t>
      </w:r>
    </w:p>
    <w:p w14:paraId="728F476C" w14:textId="1A05A3EA" w:rsidR="00CA13E4" w:rsidRDefault="006B5C41">
      <w:pPr>
        <w:pStyle w:val="BodyText"/>
        <w:tabs>
          <w:tab w:val="left" w:pos="1468"/>
        </w:tabs>
        <w:spacing w:line="240" w:lineRule="exact"/>
      </w:pPr>
      <w:r>
        <w:rPr>
          <w:color w:val="00A389"/>
          <w:w w:val="305"/>
        </w:rPr>
        <w:t>l</w:t>
      </w:r>
      <w:r>
        <w:rPr>
          <w:color w:val="00A389"/>
          <w:w w:val="305"/>
        </w:rPr>
        <w:tab/>
      </w:r>
      <w:r>
        <w:rPr>
          <w:color w:val="231F20"/>
          <w:w w:val="105"/>
        </w:rPr>
        <w:t>Focus</w:t>
      </w:r>
      <w:r>
        <w:rPr>
          <w:color w:val="231F20"/>
          <w:spacing w:val="-37"/>
          <w:w w:val="105"/>
        </w:rPr>
        <w:t xml:space="preserve"> </w:t>
      </w:r>
      <w:r>
        <w:rPr>
          <w:color w:val="231F20"/>
          <w:w w:val="105"/>
        </w:rPr>
        <w:t>groups</w:t>
      </w:r>
      <w:r>
        <w:rPr>
          <w:color w:val="231F20"/>
          <w:spacing w:val="-37"/>
          <w:w w:val="105"/>
        </w:rPr>
        <w:t xml:space="preserve"> </w:t>
      </w:r>
      <w:r>
        <w:rPr>
          <w:color w:val="231F20"/>
          <w:w w:val="105"/>
        </w:rPr>
        <w:t>to</w:t>
      </w:r>
      <w:r>
        <w:rPr>
          <w:color w:val="231F20"/>
          <w:spacing w:val="-37"/>
          <w:w w:val="105"/>
        </w:rPr>
        <w:t xml:space="preserve"> </w:t>
      </w:r>
      <w:r>
        <w:rPr>
          <w:color w:val="231F20"/>
          <w:w w:val="105"/>
        </w:rPr>
        <w:t>address</w:t>
      </w:r>
      <w:r>
        <w:rPr>
          <w:color w:val="231F20"/>
          <w:spacing w:val="-37"/>
          <w:w w:val="105"/>
        </w:rPr>
        <w:t xml:space="preserve"> </w:t>
      </w:r>
      <w:r>
        <w:rPr>
          <w:color w:val="231F20"/>
          <w:w w:val="105"/>
        </w:rPr>
        <w:t>areas</w:t>
      </w:r>
      <w:r>
        <w:rPr>
          <w:color w:val="231F20"/>
          <w:spacing w:val="-37"/>
          <w:w w:val="105"/>
        </w:rPr>
        <w:t xml:space="preserve"> </w:t>
      </w:r>
      <w:r>
        <w:rPr>
          <w:color w:val="231F20"/>
          <w:w w:val="105"/>
        </w:rPr>
        <w:t>of</w:t>
      </w:r>
      <w:r>
        <w:rPr>
          <w:color w:val="231F20"/>
          <w:spacing w:val="-37"/>
          <w:w w:val="105"/>
        </w:rPr>
        <w:t xml:space="preserve"> </w:t>
      </w:r>
      <w:r>
        <w:rPr>
          <w:color w:val="231F20"/>
          <w:w w:val="105"/>
        </w:rPr>
        <w:t>concern</w:t>
      </w:r>
      <w:r>
        <w:rPr>
          <w:color w:val="231F20"/>
          <w:spacing w:val="-37"/>
          <w:w w:val="105"/>
        </w:rPr>
        <w:t xml:space="preserve"> </w:t>
      </w:r>
      <w:r>
        <w:rPr>
          <w:color w:val="231F20"/>
          <w:w w:val="105"/>
        </w:rPr>
        <w:t>identified</w:t>
      </w:r>
    </w:p>
    <w:p w14:paraId="7DB3FA0F" w14:textId="77777777" w:rsidR="00CA13E4" w:rsidRDefault="006B5C41">
      <w:pPr>
        <w:pStyle w:val="BodyText"/>
        <w:tabs>
          <w:tab w:val="left" w:pos="1468"/>
        </w:tabs>
        <w:spacing w:line="240" w:lineRule="exact"/>
      </w:pPr>
      <w:r>
        <w:rPr>
          <w:color w:val="00A389"/>
          <w:w w:val="305"/>
        </w:rPr>
        <w:t>l</w:t>
      </w:r>
      <w:r>
        <w:rPr>
          <w:color w:val="00A389"/>
          <w:w w:val="305"/>
        </w:rPr>
        <w:tab/>
      </w:r>
      <w:r>
        <w:rPr>
          <w:color w:val="231F20"/>
          <w:w w:val="105"/>
        </w:rPr>
        <w:t>Analysis</w:t>
      </w:r>
      <w:r>
        <w:rPr>
          <w:color w:val="231F20"/>
          <w:spacing w:val="-36"/>
          <w:w w:val="105"/>
        </w:rPr>
        <w:t xml:space="preserve"> </w:t>
      </w:r>
      <w:r>
        <w:rPr>
          <w:color w:val="231F20"/>
          <w:w w:val="105"/>
        </w:rPr>
        <w:t>of</w:t>
      </w:r>
      <w:r>
        <w:rPr>
          <w:color w:val="231F20"/>
          <w:spacing w:val="-36"/>
          <w:w w:val="105"/>
        </w:rPr>
        <w:t xml:space="preserve"> </w:t>
      </w:r>
      <w:proofErr w:type="gramStart"/>
      <w:r>
        <w:rPr>
          <w:color w:val="231F20"/>
          <w:w w:val="105"/>
        </w:rPr>
        <w:t>market</w:t>
      </w:r>
      <w:r>
        <w:rPr>
          <w:color w:val="231F20"/>
          <w:spacing w:val="-36"/>
          <w:w w:val="105"/>
        </w:rPr>
        <w:t xml:space="preserve"> </w:t>
      </w:r>
      <w:r>
        <w:rPr>
          <w:color w:val="231F20"/>
          <w:w w:val="105"/>
        </w:rPr>
        <w:t>place</w:t>
      </w:r>
      <w:proofErr w:type="gramEnd"/>
      <w:r>
        <w:rPr>
          <w:color w:val="231F20"/>
          <w:spacing w:val="-36"/>
          <w:w w:val="105"/>
        </w:rPr>
        <w:t xml:space="preserve"> </w:t>
      </w:r>
      <w:r>
        <w:rPr>
          <w:color w:val="231F20"/>
          <w:w w:val="105"/>
        </w:rPr>
        <w:t>themes</w:t>
      </w:r>
      <w:r>
        <w:rPr>
          <w:color w:val="231F20"/>
          <w:spacing w:val="-36"/>
          <w:w w:val="105"/>
        </w:rPr>
        <w:t xml:space="preserve"> </w:t>
      </w:r>
      <w:r>
        <w:rPr>
          <w:color w:val="231F20"/>
          <w:w w:val="105"/>
        </w:rPr>
        <w:t>and</w:t>
      </w:r>
      <w:r>
        <w:rPr>
          <w:color w:val="231F20"/>
          <w:spacing w:val="-36"/>
          <w:w w:val="105"/>
        </w:rPr>
        <w:t xml:space="preserve"> </w:t>
      </w:r>
      <w:r>
        <w:rPr>
          <w:color w:val="231F20"/>
          <w:w w:val="105"/>
        </w:rPr>
        <w:t>trends</w:t>
      </w:r>
    </w:p>
    <w:p w14:paraId="7C8D0D27" w14:textId="77777777" w:rsidR="00CA13E4" w:rsidRDefault="006B5C41">
      <w:pPr>
        <w:pStyle w:val="BodyText"/>
        <w:tabs>
          <w:tab w:val="left" w:pos="1468"/>
        </w:tabs>
        <w:spacing w:line="240" w:lineRule="exact"/>
      </w:pPr>
      <w:r>
        <w:rPr>
          <w:color w:val="00A389"/>
          <w:w w:val="305"/>
        </w:rPr>
        <w:t>l</w:t>
      </w:r>
      <w:r>
        <w:rPr>
          <w:color w:val="00A389"/>
          <w:w w:val="305"/>
        </w:rPr>
        <w:tab/>
      </w:r>
      <w:r>
        <w:rPr>
          <w:color w:val="231F20"/>
          <w:w w:val="105"/>
        </w:rPr>
        <w:t>Bespoke</w:t>
      </w:r>
      <w:r>
        <w:rPr>
          <w:color w:val="231F20"/>
          <w:spacing w:val="-34"/>
          <w:w w:val="105"/>
        </w:rPr>
        <w:t xml:space="preserve"> </w:t>
      </w:r>
      <w:r>
        <w:rPr>
          <w:color w:val="231F20"/>
          <w:w w:val="105"/>
        </w:rPr>
        <w:t>training</w:t>
      </w:r>
      <w:r>
        <w:rPr>
          <w:color w:val="231F20"/>
          <w:spacing w:val="-34"/>
          <w:w w:val="105"/>
        </w:rPr>
        <w:t xml:space="preserve"> </w:t>
      </w:r>
      <w:r>
        <w:rPr>
          <w:color w:val="231F20"/>
          <w:w w:val="105"/>
        </w:rPr>
        <w:t>(at</w:t>
      </w:r>
      <w:r>
        <w:rPr>
          <w:color w:val="231F20"/>
          <w:spacing w:val="-34"/>
          <w:w w:val="105"/>
        </w:rPr>
        <w:t xml:space="preserve"> </w:t>
      </w:r>
      <w:r>
        <w:rPr>
          <w:color w:val="231F20"/>
          <w:w w:val="105"/>
        </w:rPr>
        <w:t>an</w:t>
      </w:r>
      <w:r>
        <w:rPr>
          <w:color w:val="231F20"/>
          <w:spacing w:val="-34"/>
          <w:w w:val="105"/>
        </w:rPr>
        <w:t xml:space="preserve"> </w:t>
      </w:r>
      <w:r>
        <w:rPr>
          <w:color w:val="231F20"/>
          <w:w w:val="105"/>
        </w:rPr>
        <w:t>extra</w:t>
      </w:r>
      <w:r>
        <w:rPr>
          <w:color w:val="231F20"/>
          <w:spacing w:val="-34"/>
          <w:w w:val="105"/>
        </w:rPr>
        <w:t xml:space="preserve"> </w:t>
      </w:r>
      <w:r>
        <w:rPr>
          <w:color w:val="231F20"/>
          <w:w w:val="105"/>
        </w:rPr>
        <w:t>cost)</w:t>
      </w:r>
    </w:p>
    <w:p w14:paraId="4A3E8D2D" w14:textId="77777777" w:rsidR="00CA13E4" w:rsidRDefault="006B5C41">
      <w:pPr>
        <w:pStyle w:val="BodyText"/>
        <w:tabs>
          <w:tab w:val="left" w:pos="1468"/>
        </w:tabs>
        <w:spacing w:line="246" w:lineRule="exact"/>
      </w:pPr>
      <w:r>
        <w:rPr>
          <w:color w:val="00A389"/>
          <w:w w:val="305"/>
        </w:rPr>
        <w:t>l</w:t>
      </w:r>
      <w:r>
        <w:rPr>
          <w:color w:val="00A389"/>
          <w:w w:val="305"/>
        </w:rPr>
        <w:tab/>
      </w:r>
      <w:r>
        <w:rPr>
          <w:color w:val="231F20"/>
          <w:w w:val="105"/>
        </w:rPr>
        <w:t>General</w:t>
      </w:r>
      <w:r>
        <w:rPr>
          <w:color w:val="231F20"/>
          <w:spacing w:val="-38"/>
          <w:w w:val="105"/>
        </w:rPr>
        <w:t xml:space="preserve"> </w:t>
      </w:r>
      <w:r>
        <w:rPr>
          <w:color w:val="231F20"/>
          <w:w w:val="105"/>
        </w:rPr>
        <w:t>Training</w:t>
      </w:r>
      <w:r>
        <w:rPr>
          <w:color w:val="231F20"/>
          <w:spacing w:val="-36"/>
          <w:w w:val="105"/>
        </w:rPr>
        <w:t xml:space="preserve"> </w:t>
      </w:r>
      <w:r>
        <w:rPr>
          <w:color w:val="231F20"/>
          <w:w w:val="105"/>
        </w:rPr>
        <w:t>(at</w:t>
      </w:r>
      <w:r>
        <w:rPr>
          <w:color w:val="231F20"/>
          <w:spacing w:val="-36"/>
          <w:w w:val="105"/>
        </w:rPr>
        <w:t xml:space="preserve"> </w:t>
      </w:r>
      <w:r>
        <w:rPr>
          <w:color w:val="231F20"/>
          <w:w w:val="105"/>
        </w:rPr>
        <w:t>an</w:t>
      </w:r>
      <w:r>
        <w:rPr>
          <w:color w:val="231F20"/>
          <w:spacing w:val="-36"/>
          <w:w w:val="105"/>
        </w:rPr>
        <w:t xml:space="preserve"> </w:t>
      </w:r>
      <w:r>
        <w:rPr>
          <w:color w:val="231F20"/>
          <w:w w:val="105"/>
        </w:rPr>
        <w:t>extra</w:t>
      </w:r>
      <w:r>
        <w:rPr>
          <w:color w:val="231F20"/>
          <w:spacing w:val="-36"/>
          <w:w w:val="105"/>
        </w:rPr>
        <w:t xml:space="preserve"> </w:t>
      </w:r>
      <w:r>
        <w:rPr>
          <w:color w:val="231F20"/>
          <w:w w:val="105"/>
        </w:rPr>
        <w:t>cost)</w:t>
      </w:r>
    </w:p>
    <w:p w14:paraId="5CBAC280" w14:textId="77777777" w:rsidR="00CA13E4" w:rsidRDefault="00CA13E4">
      <w:pPr>
        <w:pStyle w:val="BodyText"/>
        <w:spacing w:before="1"/>
        <w:ind w:left="0"/>
        <w:rPr>
          <w:sz w:val="23"/>
        </w:rPr>
      </w:pPr>
    </w:p>
    <w:p w14:paraId="03C48976" w14:textId="77777777" w:rsidR="00CA13E4" w:rsidRDefault="006B5C41">
      <w:pPr>
        <w:pStyle w:val="Heading1"/>
      </w:pPr>
      <w:r>
        <w:rPr>
          <w:color w:val="00A389"/>
        </w:rPr>
        <w:t>What do we review against?</w:t>
      </w:r>
    </w:p>
    <w:p w14:paraId="25DA28FE" w14:textId="656E0A2B" w:rsidR="00CA13E4" w:rsidRDefault="006B5C41">
      <w:pPr>
        <w:pStyle w:val="Heading2"/>
        <w:spacing w:before="174" w:line="340" w:lineRule="auto"/>
        <w:ind w:right="1115"/>
      </w:pPr>
      <w:r>
        <w:rPr>
          <w:color w:val="231F20"/>
        </w:rPr>
        <w:t>Care Quality Commission regulations</w:t>
      </w:r>
    </w:p>
    <w:p w14:paraId="3D6369CC" w14:textId="77777777" w:rsidR="00CA13E4" w:rsidRDefault="006B5C41">
      <w:pPr>
        <w:spacing w:before="3"/>
        <w:ind w:left="748"/>
        <w:rPr>
          <w:b/>
        </w:rPr>
      </w:pPr>
      <w:r>
        <w:rPr>
          <w:b/>
          <w:color w:val="231F20"/>
        </w:rPr>
        <w:t>Contract and Specification</w:t>
      </w:r>
    </w:p>
    <w:p w14:paraId="29DE8290" w14:textId="77777777" w:rsidR="00CA13E4" w:rsidRDefault="006B5C41">
      <w:pPr>
        <w:spacing w:before="166" w:line="266" w:lineRule="auto"/>
        <w:ind w:left="748" w:right="672"/>
        <w:rPr>
          <w:b/>
        </w:rPr>
      </w:pPr>
      <w:r>
        <w:rPr>
          <w:b/>
          <w:color w:val="231F20"/>
        </w:rPr>
        <w:t>Relevant law, regulations and guidance produced by the National Institute for Health and Care Excellence (NICE)</w:t>
      </w:r>
    </w:p>
    <w:p w14:paraId="5843A4C7" w14:textId="77777777" w:rsidR="00CA13E4" w:rsidRDefault="006B5C41">
      <w:pPr>
        <w:spacing w:before="79"/>
        <w:ind w:left="748"/>
        <w:rPr>
          <w:b/>
        </w:rPr>
      </w:pPr>
      <w:r>
        <w:rPr>
          <w:b/>
          <w:color w:val="231F20"/>
        </w:rPr>
        <w:t>West Berkshire Council Quality Wheel</w:t>
      </w:r>
    </w:p>
    <w:p w14:paraId="361557A9" w14:textId="77777777" w:rsidR="00CA13E4" w:rsidRDefault="00CA13E4">
      <w:pPr>
        <w:sectPr w:rsidR="00CA13E4">
          <w:pgSz w:w="16840" w:h="11910" w:orient="landscape"/>
          <w:pgMar w:top="540" w:right="0" w:bottom="0" w:left="0" w:header="720" w:footer="720" w:gutter="0"/>
          <w:cols w:num="2" w:space="720" w:equalWidth="0">
            <w:col w:w="6871" w:space="1435"/>
            <w:col w:w="8534"/>
          </w:cols>
        </w:sectPr>
      </w:pPr>
    </w:p>
    <w:p w14:paraId="6BD0C16A" w14:textId="77777777" w:rsidR="00CA13E4" w:rsidRDefault="002B5EB8">
      <w:pPr>
        <w:rPr>
          <w:sz w:val="2"/>
          <w:szCs w:val="2"/>
        </w:rPr>
      </w:pPr>
      <w:r>
        <w:pict w14:anchorId="3B066231">
          <v:rect id="_x0000_s1026" style="position:absolute;margin-left:1.4pt;margin-top:568.35pt;width:839.05pt;height:26.95pt;z-index:1048;mso-position-horizontal-relative:page;mso-position-vertical-relative:page" fillcolor="#00a389" stroked="f">
            <w10:wrap anchorx="page" anchory="page"/>
          </v:rect>
        </w:pict>
      </w:r>
    </w:p>
    <w:sectPr w:rsidR="00CA13E4">
      <w:type w:val="continuous"/>
      <w:pgSz w:w="16840" w:h="1191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A13E4"/>
    <w:rsid w:val="00067B82"/>
    <w:rsid w:val="000B2A0E"/>
    <w:rsid w:val="001B3E57"/>
    <w:rsid w:val="002B5EB8"/>
    <w:rsid w:val="003C3BBD"/>
    <w:rsid w:val="006B5C41"/>
    <w:rsid w:val="006D04F0"/>
    <w:rsid w:val="007967AC"/>
    <w:rsid w:val="00AA4A34"/>
    <w:rsid w:val="00BF6BD1"/>
    <w:rsid w:val="00CA13E4"/>
    <w:rsid w:val="00DB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1C119AF"/>
  <w15:docId w15:val="{0E21C73A-E958-4431-ADB3-79EE46D9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748"/>
      <w:outlineLvl w:val="0"/>
    </w:pPr>
    <w:rPr>
      <w:b/>
      <w:bCs/>
      <w:sz w:val="28"/>
      <w:szCs w:val="28"/>
    </w:rPr>
  </w:style>
  <w:style w:type="paragraph" w:styleId="Heading2">
    <w:name w:val="heading 2"/>
    <w:basedOn w:val="Normal"/>
    <w:uiPriority w:val="1"/>
    <w:qFormat/>
    <w:pPr>
      <w:spacing w:before="166"/>
      <w:ind w:left="74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8"/>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carequality@westberk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westberks.gov.uk/careconcern"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CQT Leaflet on A4.indd</vt:lpstr>
    </vt:vector>
  </TitlesOfParts>
  <Company>West Berkshire Council</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CQT Leaflet on A4.indd</dc:title>
  <dc:creator>Roseann Sweeney</dc:creator>
  <cp:lastModifiedBy>Jo Bateman</cp:lastModifiedBy>
  <cp:revision>4</cp:revision>
  <dcterms:created xsi:type="dcterms:W3CDTF">2021-03-01T12:06:00Z</dcterms:created>
  <dcterms:modified xsi:type="dcterms:W3CDTF">2024-01-11T13:16:00Z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Adobe InDesign CC 2015 (Windows)</vt:lpwstr>
  </property>
  <property fmtid="{D5CDD505-2E9C-101B-9397-08002B2CF9AE}" pid="4" name="LastSaved">
    <vt:filetime>2018-03-16T00:00:00Z</vt:filetime>
  </property>
</Properties>
</file>