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1D079" w14:textId="77777777" w:rsidR="00285045" w:rsidRPr="00285045" w:rsidRDefault="00790F90" w:rsidP="001A4AF8">
      <w:pPr>
        <w:rPr>
          <w:rFonts w:cs="Arial"/>
          <w:b/>
          <w:noProof/>
          <w:sz w:val="44"/>
          <w:szCs w:val="44"/>
        </w:rPr>
      </w:pPr>
      <w:bookmarkStart w:id="0" w:name="_GoBack"/>
      <w:bookmarkEnd w:id="0"/>
      <w:r>
        <w:rPr>
          <w:rFonts w:cs="Arial"/>
          <w:b/>
          <w:noProof/>
          <w:sz w:val="44"/>
          <w:szCs w:val="44"/>
        </w:rPr>
        <w:t>Appendix B</w:t>
      </w:r>
    </w:p>
    <w:p w14:paraId="2A77934A" w14:textId="77777777" w:rsidR="00A96AE2" w:rsidRDefault="00B306B8" w:rsidP="001A4AF8">
      <w:pPr>
        <w:rPr>
          <w:rFonts w:cs="Arial"/>
          <w:b/>
          <w:noProof/>
          <w:color w:val="FFFFFF"/>
          <w:sz w:val="44"/>
          <w:szCs w:val="44"/>
        </w:rPr>
      </w:pPr>
      <w:r>
        <w:rPr>
          <w:rFonts w:cs="Arial"/>
          <w:b/>
          <w:noProof/>
          <w:color w:val="FFFFFF"/>
          <w:sz w:val="44"/>
          <w:szCs w:val="44"/>
        </w:rPr>
        <w:t>We</w:t>
      </w:r>
      <w:r w:rsidR="00A96AE2">
        <w:rPr>
          <w:rFonts w:cs="Arial"/>
          <w:b/>
          <w:noProof/>
          <w:color w:val="FFFFFF"/>
          <w:sz w:val="44"/>
          <w:szCs w:val="44"/>
        </w:rPr>
        <w:t>st Berkshire Council Schools</w:t>
      </w:r>
    </w:p>
    <w:p w14:paraId="485A55D9" w14:textId="73B0D23D" w:rsidR="001A4AF8" w:rsidRDefault="00F04632" w:rsidP="001A4AF8">
      <w:pPr>
        <w:rPr>
          <w:rFonts w:cs="Arial"/>
          <w:b/>
          <w:noProof/>
          <w:color w:val="FFFFFF"/>
          <w:sz w:val="44"/>
          <w:szCs w:val="44"/>
        </w:rPr>
      </w:pPr>
      <w:r>
        <w:rPr>
          <w:rFonts w:cs="Arial"/>
          <w:b/>
          <w:noProof/>
          <w:color w:val="FFFFFF"/>
          <w:sz w:val="44"/>
          <w:szCs w:val="44"/>
        </w:rPr>
        <w:t>Growth</w:t>
      </w:r>
      <w:r w:rsidR="00814ADA">
        <w:rPr>
          <w:rFonts w:cs="Arial"/>
          <w:b/>
          <w:noProof/>
          <w:color w:val="FFFFFF"/>
          <w:sz w:val="44"/>
          <w:szCs w:val="44"/>
        </w:rPr>
        <w:t xml:space="preserve"> Fund Criteria 202</w:t>
      </w:r>
      <w:r w:rsidR="009D1600">
        <w:rPr>
          <w:rFonts w:cs="Arial"/>
          <w:b/>
          <w:noProof/>
          <w:color w:val="FFFFFF"/>
          <w:sz w:val="44"/>
          <w:szCs w:val="44"/>
        </w:rPr>
        <w:t>2</w:t>
      </w:r>
      <w:r w:rsidR="00B306B8">
        <w:rPr>
          <w:rFonts w:cs="Arial"/>
          <w:b/>
          <w:noProof/>
          <w:color w:val="FFFFFF"/>
          <w:sz w:val="44"/>
          <w:szCs w:val="44"/>
        </w:rPr>
        <w:t>/2</w:t>
      </w:r>
      <w:r w:rsidR="009D1600">
        <w:rPr>
          <w:rFonts w:cs="Arial"/>
          <w:b/>
          <w:noProof/>
          <w:color w:val="FFFFFF"/>
          <w:sz w:val="44"/>
          <w:szCs w:val="44"/>
        </w:rPr>
        <w:t>3</w:t>
      </w:r>
    </w:p>
    <w:p w14:paraId="0399801F" w14:textId="77777777" w:rsidR="00520F98" w:rsidRDefault="00520F98" w:rsidP="001A4AF8">
      <w:pPr>
        <w:rPr>
          <w:rFonts w:cs="Arial"/>
          <w:b/>
          <w:noProof/>
          <w:color w:val="FFFFFF"/>
          <w:sz w:val="44"/>
          <w:szCs w:val="44"/>
        </w:rPr>
      </w:pPr>
    </w:p>
    <w:p w14:paraId="32D4CA6D" w14:textId="77777777" w:rsidR="00520F98" w:rsidRPr="00B36757" w:rsidRDefault="00520F98" w:rsidP="001A4AF8">
      <w:pPr>
        <w:rPr>
          <w:color w:val="FFFFFF"/>
        </w:rPr>
      </w:pPr>
    </w:p>
    <w:p w14:paraId="22ADAADD" w14:textId="77777777" w:rsidR="00B306B8" w:rsidRPr="00325008" w:rsidRDefault="00B306B8" w:rsidP="00B306B8">
      <w:pPr>
        <w:pStyle w:val="Heading1"/>
        <w:numPr>
          <w:ilvl w:val="0"/>
          <w:numId w:val="8"/>
        </w:numPr>
      </w:pPr>
      <w:r w:rsidRPr="00325008">
        <w:t>Background</w:t>
      </w:r>
    </w:p>
    <w:p w14:paraId="4F2C085D" w14:textId="77777777" w:rsidR="00DE1A58" w:rsidRDefault="00B306B8" w:rsidP="00DE1A58">
      <w:pPr>
        <w:pStyle w:val="Heading2"/>
        <w:tabs>
          <w:tab w:val="clear" w:pos="0"/>
        </w:tabs>
        <w:ind w:left="709" w:hanging="709"/>
        <w:jc w:val="both"/>
      </w:pPr>
      <w:r>
        <w:t>Growth funding is within the Schools</w:t>
      </w:r>
      <w:r w:rsidR="00814ADA">
        <w:t xml:space="preserve"> Block </w:t>
      </w:r>
      <w:r w:rsidR="00CD62F6">
        <w:t>DSG</w:t>
      </w:r>
      <w:r w:rsidR="00814ADA">
        <w:t xml:space="preserve"> allocations</w:t>
      </w:r>
      <w:r w:rsidR="00EB2B37" w:rsidRPr="00EB2B37">
        <w:rPr>
          <w:rFonts w:eastAsiaTheme="minorHAnsi" w:cs="Arial"/>
          <w:b/>
          <w:bCs/>
          <w:szCs w:val="22"/>
          <w:lang w:eastAsia="en-US"/>
        </w:rPr>
        <w:t xml:space="preserve"> </w:t>
      </w:r>
      <w:r w:rsidR="00DE1A58">
        <w:t xml:space="preserve">For 2022/23 growth funding will be allocated to local authorities using the same methodology as in 2021/22. Growth is measured at middle layer super output area (MSOA) level to detect ‘pockets’ of growth, counting the increase in pupil numbers in each MSOA in West Berkshire between the two most recent October censuses (October 2020 and </w:t>
      </w:r>
      <w:r w:rsidR="00DE1A58" w:rsidRPr="0031380A">
        <w:t>October 20</w:t>
      </w:r>
      <w:r w:rsidR="00DE1A58">
        <w:t xml:space="preserve">21). </w:t>
      </w:r>
    </w:p>
    <w:p w14:paraId="5A1FDF37" w14:textId="77777777" w:rsidR="00DE1A58" w:rsidRDefault="00DE1A58" w:rsidP="00DE1A58">
      <w:pPr>
        <w:pStyle w:val="Heading2"/>
        <w:tabs>
          <w:tab w:val="clear" w:pos="0"/>
        </w:tabs>
        <w:ind w:left="709" w:hanging="709"/>
        <w:jc w:val="both"/>
      </w:pPr>
      <w:r>
        <w:t xml:space="preserve">The growth factor will be allocated at </w:t>
      </w:r>
      <w:r w:rsidRPr="00C97E8D">
        <w:t>£1,485 f</w:t>
      </w:r>
      <w:r>
        <w:t xml:space="preserve">or each primary growth pupil, </w:t>
      </w:r>
      <w:r w:rsidRPr="00C97E8D">
        <w:t>£2,220</w:t>
      </w:r>
      <w:r>
        <w:rPr>
          <w:color w:val="7030A0"/>
        </w:rPr>
        <w:t xml:space="preserve"> </w:t>
      </w:r>
      <w:r>
        <w:t xml:space="preserve">for each secondary growth pupil and </w:t>
      </w:r>
      <w:r w:rsidRPr="00C97E8D">
        <w:t>£70,000</w:t>
      </w:r>
      <w:r>
        <w:t xml:space="preserve"> for each brand new school that opened in the previous year. The growth factor in the national funding formula is a proxy for overall growth costs at a local authority level. There is no expectation for local authorities to use these rates in their local arrangements for funding growth nor that spending on growth will match the sum allocated.</w:t>
      </w:r>
      <w:r w:rsidRPr="00231938">
        <w:tab/>
      </w:r>
    </w:p>
    <w:p w14:paraId="09D236B5" w14:textId="2584D064" w:rsidR="00EB2B37" w:rsidRDefault="00DE1A58" w:rsidP="00FA6860">
      <w:pPr>
        <w:pStyle w:val="Heading2"/>
        <w:tabs>
          <w:tab w:val="clear" w:pos="0"/>
        </w:tabs>
        <w:ind w:left="709" w:hanging="709"/>
        <w:jc w:val="both"/>
      </w:pPr>
      <w:r>
        <w:t>As growth funding is within the schools block, a movement of funding between the schools formula and the growth fund is not treated as a transfer between blocks. If funding is not required for growth, it can be added into the school formula, but if there is a shortfall, this needs to be met from a top slice of the main schools’ block allocation. T</w:t>
      </w:r>
      <w:r w:rsidR="00EB2B37" w:rsidRPr="00DE1A58">
        <w:rPr>
          <w:bCs/>
        </w:rPr>
        <w:t xml:space="preserve">he </w:t>
      </w:r>
      <w:r w:rsidRPr="00DE1A58">
        <w:rPr>
          <w:bCs/>
        </w:rPr>
        <w:t xml:space="preserve">amount of growth fund </w:t>
      </w:r>
      <w:r w:rsidR="00EB2B37" w:rsidRPr="00DE1A58">
        <w:rPr>
          <w:bCs/>
        </w:rPr>
        <w:t>is subject to Schools Forum approval</w:t>
      </w:r>
      <w:r w:rsidR="00814ADA">
        <w:t xml:space="preserve">. </w:t>
      </w:r>
    </w:p>
    <w:p w14:paraId="2BBA3470" w14:textId="1E55F323" w:rsidR="00231938" w:rsidRDefault="00231938" w:rsidP="00323F51">
      <w:pPr>
        <w:pStyle w:val="Heading2"/>
        <w:tabs>
          <w:tab w:val="clear" w:pos="0"/>
        </w:tabs>
        <w:ind w:left="709" w:hanging="709"/>
        <w:jc w:val="both"/>
      </w:pPr>
      <w:r w:rsidRPr="00323F51">
        <w:t xml:space="preserve">Local authorities must produce criteria for allocating growth funding, to be agreed by the Schools Forum. The criteria should set out both the circumstances in which a payment is made and a clear formula for the allocation of funding, which may be different for each phase. </w:t>
      </w:r>
    </w:p>
    <w:p w14:paraId="24948E00" w14:textId="490756EC" w:rsidR="004549FE" w:rsidRDefault="00834CD2" w:rsidP="00421124">
      <w:pPr>
        <w:pStyle w:val="Heading2"/>
        <w:tabs>
          <w:tab w:val="clear" w:pos="0"/>
        </w:tabs>
        <w:ind w:left="709" w:hanging="709"/>
        <w:jc w:val="both"/>
      </w:pPr>
      <w:r>
        <w:t>A</w:t>
      </w:r>
      <w:r w:rsidR="0069570F" w:rsidRPr="0031380A">
        <w:t xml:space="preserve">ny unspent growth funding remaining at the year end </w:t>
      </w:r>
      <w:r>
        <w:t>should be reported to the Schools F</w:t>
      </w:r>
      <w:r w:rsidR="0069570F" w:rsidRPr="0031380A">
        <w:t xml:space="preserve">orum. </w:t>
      </w:r>
      <w:r w:rsidR="0031380A">
        <w:t xml:space="preserve">Funding may be carried forward to the following funding period, </w:t>
      </w:r>
      <w:r w:rsidR="00B306B8" w:rsidRPr="0031380A">
        <w:t>as with any other cen</w:t>
      </w:r>
      <w:r w:rsidR="0031380A">
        <w:t xml:space="preserve">trally retained budget, and </w:t>
      </w:r>
      <w:r w:rsidR="00B306B8" w:rsidRPr="0031380A">
        <w:t>can</w:t>
      </w:r>
      <w:r>
        <w:t xml:space="preserve"> be used specifically for growth if the authority wishes</w:t>
      </w:r>
      <w:r w:rsidR="00B306B8" w:rsidRPr="0031380A">
        <w:t>. Any over spent growth funding will form part of the overall DSG surplus or deficit balance.</w:t>
      </w:r>
    </w:p>
    <w:p w14:paraId="72185B15" w14:textId="080A99B0" w:rsidR="004549FE" w:rsidRPr="004549FE" w:rsidRDefault="00CB1835" w:rsidP="00CB1835">
      <w:pPr>
        <w:pStyle w:val="Heading1"/>
        <w:jc w:val="both"/>
      </w:pPr>
      <w:r>
        <w:t>Purpose</w:t>
      </w:r>
    </w:p>
    <w:p w14:paraId="054F7CEA" w14:textId="0C312848" w:rsidR="00421124" w:rsidRPr="00421124" w:rsidRDefault="00421124" w:rsidP="00421124">
      <w:pPr>
        <w:pStyle w:val="Heading2"/>
        <w:tabs>
          <w:tab w:val="clear" w:pos="0"/>
        </w:tabs>
        <w:ind w:left="709" w:hanging="709"/>
        <w:jc w:val="both"/>
      </w:pPr>
      <w:r w:rsidRPr="00421124">
        <w:t xml:space="preserve">The growth fund is for the benefit of maintained and academy primary and </w:t>
      </w:r>
      <w:r>
        <w:t>s</w:t>
      </w:r>
      <w:r w:rsidRPr="00421124">
        <w:t>econdary schools, supporting growth in pre-16 pupil numbers to meet basic need. Special schools and resourced provisions are funded under the ‘place-plus’ approach and nursery schools are funded based on participation levels.</w:t>
      </w:r>
    </w:p>
    <w:p w14:paraId="6721B790" w14:textId="56ABE97C" w:rsidR="00A83AAA" w:rsidRPr="0031380A" w:rsidRDefault="00463D9D" w:rsidP="00A83AAA">
      <w:pPr>
        <w:pStyle w:val="Heading2"/>
        <w:tabs>
          <w:tab w:val="clear" w:pos="0"/>
        </w:tabs>
        <w:ind w:left="709" w:hanging="709"/>
        <w:jc w:val="both"/>
      </w:pPr>
      <w:r>
        <w:t>The growth fund may</w:t>
      </w:r>
      <w:r w:rsidR="00A83AAA" w:rsidRPr="0031380A">
        <w:t xml:space="preserve"> only be used to: </w:t>
      </w:r>
    </w:p>
    <w:p w14:paraId="138BF5D1" w14:textId="3286962D" w:rsidR="00A83AAA" w:rsidRPr="0031380A" w:rsidRDefault="00421124" w:rsidP="002B03D8">
      <w:pPr>
        <w:pStyle w:val="Heading2"/>
        <w:numPr>
          <w:ilvl w:val="0"/>
          <w:numId w:val="9"/>
        </w:numPr>
        <w:jc w:val="both"/>
      </w:pPr>
      <w:r>
        <w:t>Support growth in pre 16-</w:t>
      </w:r>
      <w:r w:rsidR="00A83AAA" w:rsidRPr="0031380A">
        <w:t xml:space="preserve">pupil numbers to meet basic need </w:t>
      </w:r>
      <w:r w:rsidR="00225A98">
        <w:t>eg. support a school who has agreed with the authority to provide an extra class in order to meet basic need (either as a bulge class or as an ongoing commitment)</w:t>
      </w:r>
    </w:p>
    <w:p w14:paraId="29D788B8" w14:textId="42B7760A" w:rsidR="00825D52" w:rsidRDefault="00225A98" w:rsidP="00D41C1D">
      <w:pPr>
        <w:pStyle w:val="Heading2"/>
        <w:numPr>
          <w:ilvl w:val="0"/>
          <w:numId w:val="9"/>
        </w:numPr>
        <w:jc w:val="both"/>
      </w:pPr>
      <w:r>
        <w:lastRenderedPageBreak/>
        <w:t>S</w:t>
      </w:r>
      <w:r w:rsidRPr="00225A98">
        <w:t>upport where a school has temporarily increased its pupil admission numbers (PAN), by a minimum number of pupils, in agreement with the authority</w:t>
      </w:r>
    </w:p>
    <w:p w14:paraId="6578492F" w14:textId="560FD441" w:rsidR="00825D52" w:rsidRDefault="00825D52" w:rsidP="00536505">
      <w:pPr>
        <w:pStyle w:val="Heading2"/>
        <w:numPr>
          <w:ilvl w:val="0"/>
          <w:numId w:val="9"/>
        </w:numPr>
        <w:jc w:val="both"/>
      </w:pPr>
      <w:r w:rsidRPr="0031380A">
        <w:t xml:space="preserve">Support </w:t>
      </w:r>
      <w:r>
        <w:t xml:space="preserve">KS1 </w:t>
      </w:r>
      <w:r w:rsidRPr="0031380A">
        <w:t>additional classes needed to meet the infant class size regulations</w:t>
      </w:r>
      <w:r w:rsidRPr="00225A98">
        <w:t xml:space="preserve"> </w:t>
      </w:r>
    </w:p>
    <w:p w14:paraId="7D654F03" w14:textId="40038935" w:rsidR="00A83AAA" w:rsidRPr="0031380A" w:rsidRDefault="00A83AAA" w:rsidP="00421124">
      <w:pPr>
        <w:pStyle w:val="Heading2"/>
        <w:numPr>
          <w:ilvl w:val="0"/>
          <w:numId w:val="9"/>
        </w:numPr>
        <w:jc w:val="both"/>
      </w:pPr>
      <w:r w:rsidRPr="0031380A">
        <w:t>Meet the cost of new schools</w:t>
      </w:r>
      <w:r w:rsidR="00421124">
        <w:t xml:space="preserve">, </w:t>
      </w:r>
      <w:r w:rsidR="00421124" w:rsidRPr="00421124">
        <w:t>including lead-in costs, post start-up costs and diseconomy of scales costs.</w:t>
      </w:r>
    </w:p>
    <w:p w14:paraId="4ACCA9F3" w14:textId="34E8C066" w:rsidR="0031380A" w:rsidRPr="0031380A" w:rsidRDefault="00421124" w:rsidP="004B6120">
      <w:pPr>
        <w:pStyle w:val="Heading2"/>
        <w:tabs>
          <w:tab w:val="clear" w:pos="0"/>
        </w:tabs>
        <w:ind w:left="709" w:hanging="709"/>
        <w:jc w:val="both"/>
      </w:pPr>
      <w:r>
        <w:t>The</w:t>
      </w:r>
      <w:r w:rsidRPr="00421124">
        <w:t xml:space="preserve"> growth fund is not to be used to support schools in financial difficulty, general growth due to </w:t>
      </w:r>
      <w:r w:rsidRPr="00DE1A58">
        <w:t>popularity or schools growing back to their planned admission number (PAN) following a period of low recruitment.</w:t>
      </w:r>
    </w:p>
    <w:p w14:paraId="5877B1E5" w14:textId="77777777" w:rsidR="0069570F" w:rsidRPr="0069570F" w:rsidRDefault="0069570F" w:rsidP="0069570F"/>
    <w:p w14:paraId="46D27AF1" w14:textId="77777777" w:rsidR="00B306B8" w:rsidRDefault="00B306B8" w:rsidP="00F776CC">
      <w:pPr>
        <w:pStyle w:val="Heading1"/>
        <w:jc w:val="both"/>
      </w:pPr>
      <w:r w:rsidRPr="00325008">
        <w:t xml:space="preserve">Growth Fund Criteria </w:t>
      </w:r>
    </w:p>
    <w:p w14:paraId="1C292F50" w14:textId="55171654" w:rsidR="00463D9D" w:rsidRDefault="00CE7915" w:rsidP="00463D9D">
      <w:pPr>
        <w:pStyle w:val="Heading2"/>
        <w:tabs>
          <w:tab w:val="clear" w:pos="0"/>
        </w:tabs>
        <w:ind w:left="709" w:hanging="709"/>
        <w:jc w:val="both"/>
      </w:pPr>
      <w:r>
        <w:t>Support for schools that are providing additional capacity to meet basic need avoids schools being at a financial disadvantage until the increased pupil numbers are reflected in their budgets.</w:t>
      </w:r>
      <w:r w:rsidRPr="00CE7915">
        <w:t xml:space="preserve"> </w:t>
      </w:r>
      <w:r w:rsidR="00433E75">
        <w:t>A</w:t>
      </w:r>
      <w:r w:rsidRPr="00CE7915">
        <w:t xml:space="preserve"> school</w:t>
      </w:r>
      <w:r w:rsidR="00433E75">
        <w:t xml:space="preserve"> would normally be</w:t>
      </w:r>
      <w:r w:rsidRPr="00CE7915">
        <w:t xml:space="preserve"> asked to run an additional class as a result of an increased September intake, the funding for those additional pupils is not reflected in the funding until the following </w:t>
      </w:r>
      <w:r w:rsidR="00433E75">
        <w:t>year.</w:t>
      </w:r>
    </w:p>
    <w:p w14:paraId="1B33CA87" w14:textId="08226946" w:rsidR="00463D9D" w:rsidRDefault="00CE7915" w:rsidP="00463D9D">
      <w:pPr>
        <w:pStyle w:val="Heading2"/>
        <w:numPr>
          <w:ilvl w:val="0"/>
          <w:numId w:val="9"/>
        </w:numPr>
        <w:jc w:val="both"/>
      </w:pPr>
      <w:r w:rsidRPr="00CE7915">
        <w:t>For main</w:t>
      </w:r>
      <w:r>
        <w:t>tained schools, there is</w:t>
      </w:r>
      <w:r w:rsidRPr="00CE7915">
        <w:t xml:space="preserve"> a funding lag period of 7 months, between September and March</w:t>
      </w:r>
      <w:r>
        <w:t xml:space="preserve">  </w:t>
      </w:r>
    </w:p>
    <w:p w14:paraId="4B81CA0B" w14:textId="2B2D475F" w:rsidR="00CE7915" w:rsidRDefault="00CE7915" w:rsidP="00CE7915">
      <w:pPr>
        <w:numPr>
          <w:ilvl w:val="0"/>
          <w:numId w:val="9"/>
        </w:numPr>
      </w:pPr>
      <w:r w:rsidRPr="00CE7915">
        <w:t xml:space="preserve">Academies’ FY runs from September to August, therefore, academies </w:t>
      </w:r>
      <w:r>
        <w:t>receive a full 12 months of growth funding</w:t>
      </w:r>
      <w:r w:rsidRPr="00CE7915">
        <w:t>. This is paid in two separate payments: 7/12ths of the annual amount (to cover the period Sept – March). The other 5/12ths is paid in April (to cover the period April to August). This additional 5/12ths element for academies is then reimbursed to the LA’s Dedicated School’s Grant by the ESFA.</w:t>
      </w:r>
    </w:p>
    <w:p w14:paraId="479061CC" w14:textId="77777777" w:rsidR="00CE7915" w:rsidRPr="00CE7915" w:rsidRDefault="00CE7915" w:rsidP="00CE7915">
      <w:pPr>
        <w:ind w:left="1069"/>
      </w:pPr>
    </w:p>
    <w:p w14:paraId="6A155991" w14:textId="358E95C4" w:rsidR="00463D9D" w:rsidRDefault="00C062CB" w:rsidP="00463D9D">
      <w:pPr>
        <w:pStyle w:val="Heading2"/>
        <w:tabs>
          <w:tab w:val="clear" w:pos="0"/>
        </w:tabs>
        <w:ind w:left="709" w:hanging="709"/>
        <w:jc w:val="both"/>
      </w:pPr>
      <w:r>
        <w:t xml:space="preserve">Schools will be invited to apply for the growth fund late in the autumn term, following confirmation of the October census figures, </w:t>
      </w:r>
      <w:r w:rsidRPr="00C062CB">
        <w:t>if they meet one of the criteria</w:t>
      </w:r>
      <w:r>
        <w:t>. In exceptional circumstances, a school may apply a</w:t>
      </w:r>
      <w:r w:rsidR="00DF27A1">
        <w:t xml:space="preserve">t a different point in the year. </w:t>
      </w:r>
    </w:p>
    <w:p w14:paraId="7308CDCD" w14:textId="12EAFA5D" w:rsidR="00463D9D" w:rsidRDefault="003522D4" w:rsidP="003C7C8B">
      <w:pPr>
        <w:pStyle w:val="Heading2"/>
        <w:numPr>
          <w:ilvl w:val="0"/>
          <w:numId w:val="0"/>
        </w:numPr>
        <w:ind w:left="709"/>
        <w:jc w:val="both"/>
        <w:rPr>
          <w:u w:val="single"/>
        </w:rPr>
      </w:pPr>
      <w:r w:rsidRPr="003522D4">
        <w:rPr>
          <w:u w:val="single"/>
        </w:rPr>
        <w:t>Additional Class Funding</w:t>
      </w:r>
      <w:r w:rsidR="00DE477E">
        <w:rPr>
          <w:u w:val="single"/>
        </w:rPr>
        <w:t xml:space="preserve"> Primary</w:t>
      </w:r>
    </w:p>
    <w:p w14:paraId="703AE4E8" w14:textId="72D2B221" w:rsidR="00931A46" w:rsidRPr="00931A46" w:rsidRDefault="00931A46" w:rsidP="00931A46">
      <w:pPr>
        <w:pStyle w:val="Heading2"/>
        <w:tabs>
          <w:tab w:val="clear" w:pos="0"/>
        </w:tabs>
        <w:ind w:left="709" w:hanging="709"/>
        <w:jc w:val="both"/>
        <w:rPr>
          <w:rFonts w:eastAsia="Calibri" w:cs="Arial"/>
          <w:bCs/>
          <w:szCs w:val="22"/>
          <w:lang w:eastAsia="en-US"/>
        </w:rPr>
      </w:pPr>
      <w:r w:rsidRPr="00931A46">
        <w:rPr>
          <w:rFonts w:eastAsia="Calibri" w:cs="Arial"/>
          <w:bCs/>
          <w:szCs w:val="22"/>
          <w:lang w:eastAsia="en-US"/>
        </w:rPr>
        <w:t>This is payable where a school has agreed with the authority to provide an extra class in order to meet basic need in the area (either as a bulge class or as an ongoing commitment).</w:t>
      </w:r>
    </w:p>
    <w:p w14:paraId="3789EF5F" w14:textId="7720C8EA" w:rsidR="00DE477E" w:rsidRPr="003C7C8B" w:rsidRDefault="00A47D21" w:rsidP="00DE477E">
      <w:pPr>
        <w:pStyle w:val="Heading2"/>
        <w:tabs>
          <w:tab w:val="clear" w:pos="0"/>
        </w:tabs>
        <w:ind w:left="709" w:hanging="709"/>
        <w:jc w:val="both"/>
      </w:pPr>
      <w:r w:rsidRPr="00A47D21">
        <w:t>Funding will be</w:t>
      </w:r>
      <w:r w:rsidR="00DE477E">
        <w:t xml:space="preserve"> </w:t>
      </w:r>
      <w:r w:rsidR="00845068" w:rsidRPr="003C7C8B">
        <w:t>£66,500</w:t>
      </w:r>
      <w:r w:rsidRPr="003C7C8B">
        <w:t xml:space="preserve"> </w:t>
      </w:r>
      <w:r w:rsidR="00DE477E" w:rsidRPr="003C7C8B">
        <w:t>(equiva</w:t>
      </w:r>
      <w:r w:rsidRPr="003C7C8B">
        <w:t xml:space="preserve">lent </w:t>
      </w:r>
      <w:r w:rsidR="00845068" w:rsidRPr="003C7C8B">
        <w:t xml:space="preserve"> to </w:t>
      </w:r>
      <w:r w:rsidR="00DE477E" w:rsidRPr="003C7C8B">
        <w:rPr>
          <w:bCs/>
        </w:rPr>
        <w:t>20 pupils x basic needs entitlement</w:t>
      </w:r>
      <w:r w:rsidR="00845068" w:rsidRPr="003C7C8B">
        <w:rPr>
          <w:bCs/>
        </w:rPr>
        <w:t xml:space="preserve"> including ACA</w:t>
      </w:r>
      <w:r w:rsidR="00DE477E" w:rsidRPr="003C7C8B">
        <w:rPr>
          <w:bCs/>
        </w:rPr>
        <w:t>)</w:t>
      </w:r>
      <w:r w:rsidR="00311B6B" w:rsidRPr="003C7C8B">
        <w:rPr>
          <w:bCs/>
        </w:rPr>
        <w:t>.</w:t>
      </w:r>
      <w:r w:rsidR="00DE477E" w:rsidRPr="003C7C8B">
        <w:rPr>
          <w:rFonts w:eastAsiaTheme="minorHAnsi" w:cs="Arial"/>
          <w:b/>
          <w:bCs/>
          <w:szCs w:val="22"/>
          <w:lang w:eastAsia="en-US"/>
        </w:rPr>
        <w:t xml:space="preserve"> </w:t>
      </w:r>
      <w:r w:rsidR="00DE477E" w:rsidRPr="003C7C8B">
        <w:t xml:space="preserve">The funding amount provided should be sufficient to cover the cost of a </w:t>
      </w:r>
      <w:r w:rsidR="0000035E" w:rsidRPr="003C7C8B">
        <w:t xml:space="preserve">TMS6 </w:t>
      </w:r>
      <w:r w:rsidR="00DE477E" w:rsidRPr="003C7C8B">
        <w:t>teacher with on-costs, a TA plus other costs.</w:t>
      </w:r>
    </w:p>
    <w:p w14:paraId="33729E35" w14:textId="5DC714AA" w:rsidR="00A32FD3" w:rsidRPr="003C7C8B" w:rsidRDefault="00A32FD3" w:rsidP="00A32FD3">
      <w:pPr>
        <w:pStyle w:val="Heading2"/>
        <w:tabs>
          <w:tab w:val="clear" w:pos="0"/>
        </w:tabs>
        <w:ind w:left="709" w:hanging="709"/>
        <w:jc w:val="both"/>
        <w:rPr>
          <w:rFonts w:eastAsia="Calibri" w:cs="Arial"/>
          <w:bCs/>
          <w:szCs w:val="22"/>
          <w:lang w:eastAsia="en-US"/>
        </w:rPr>
      </w:pPr>
      <w:r w:rsidRPr="003C7C8B">
        <w:rPr>
          <w:rFonts w:eastAsia="Calibri" w:cs="Arial"/>
          <w:bCs/>
          <w:szCs w:val="22"/>
          <w:lang w:eastAsia="en-US"/>
        </w:rPr>
        <w:t>M</w:t>
      </w:r>
      <w:r w:rsidR="00F42DFE" w:rsidRPr="003C7C8B">
        <w:rPr>
          <w:rFonts w:eastAsia="Calibri" w:cs="Arial"/>
          <w:bCs/>
          <w:szCs w:val="22"/>
          <w:lang w:eastAsia="en-US"/>
        </w:rPr>
        <w:t xml:space="preserve">aintained </w:t>
      </w:r>
      <w:r w:rsidRPr="003C7C8B">
        <w:rPr>
          <w:rFonts w:eastAsia="Calibri" w:cs="Arial"/>
          <w:bCs/>
          <w:szCs w:val="22"/>
          <w:lang w:eastAsia="en-US"/>
        </w:rPr>
        <w:t>primary schools will receive funding for the period September to March (7/12ths equivalent to £38</w:t>
      </w:r>
      <w:r w:rsidR="003C7C8B" w:rsidRPr="003C7C8B">
        <w:rPr>
          <w:rFonts w:eastAsia="Calibri" w:cs="Arial"/>
          <w:bCs/>
          <w:szCs w:val="22"/>
          <w:lang w:eastAsia="en-US"/>
        </w:rPr>
        <w:t>,</w:t>
      </w:r>
      <w:r w:rsidRPr="003C7C8B">
        <w:rPr>
          <w:rFonts w:eastAsia="Calibri" w:cs="Arial"/>
          <w:bCs/>
          <w:szCs w:val="22"/>
          <w:lang w:eastAsia="en-US"/>
        </w:rPr>
        <w:t xml:space="preserve">790)  </w:t>
      </w:r>
    </w:p>
    <w:p w14:paraId="77B25886" w14:textId="49D0D503" w:rsidR="00DE477E" w:rsidRDefault="00311B6B" w:rsidP="00A47D21">
      <w:pPr>
        <w:pStyle w:val="Heading2"/>
        <w:tabs>
          <w:tab w:val="clear" w:pos="0"/>
        </w:tabs>
        <w:ind w:left="709" w:hanging="709"/>
        <w:jc w:val="both"/>
      </w:pPr>
      <w:r w:rsidRPr="00311B6B">
        <w:rPr>
          <w:rFonts w:eastAsia="Calibri" w:cs="Arial"/>
          <w:bCs/>
          <w:szCs w:val="22"/>
          <w:lang w:eastAsia="en-US"/>
        </w:rPr>
        <w:t>The number of years this funding will be paid will depend on whether the growth is permanent or temporary.</w:t>
      </w:r>
      <w:r w:rsidRPr="00311B6B">
        <w:rPr>
          <w:rFonts w:eastAsiaTheme="minorHAnsi" w:cs="Arial"/>
          <w:b/>
          <w:bCs/>
          <w:szCs w:val="22"/>
          <w:lang w:eastAsia="en-US"/>
        </w:rPr>
        <w:t xml:space="preserve"> </w:t>
      </w:r>
      <w:r w:rsidR="0000035E">
        <w:t>For example, an infant</w:t>
      </w:r>
      <w:r w:rsidRPr="00311B6B">
        <w:t xml:space="preserve"> school that changes from a 2 form entry to a 3 form entry from September 20</w:t>
      </w:r>
      <w:r>
        <w:t>22</w:t>
      </w:r>
      <w:r w:rsidRPr="00311B6B">
        <w:t xml:space="preserve"> will typically receive growth funding in 20</w:t>
      </w:r>
      <w:r>
        <w:t>22</w:t>
      </w:r>
      <w:r w:rsidRPr="00311B6B">
        <w:t>/2</w:t>
      </w:r>
      <w:r>
        <w:t>3</w:t>
      </w:r>
      <w:r w:rsidRPr="00311B6B">
        <w:t>, 202</w:t>
      </w:r>
      <w:r>
        <w:t>3</w:t>
      </w:r>
      <w:r w:rsidRPr="00311B6B">
        <w:t>/2</w:t>
      </w:r>
      <w:r>
        <w:t>4</w:t>
      </w:r>
      <w:r w:rsidRPr="00311B6B">
        <w:t xml:space="preserve"> and 202</w:t>
      </w:r>
      <w:r>
        <w:t>4</w:t>
      </w:r>
      <w:r w:rsidRPr="00311B6B">
        <w:t>/2</w:t>
      </w:r>
      <w:r>
        <w:t>5</w:t>
      </w:r>
      <w:r w:rsidRPr="00311B6B">
        <w:t>.</w:t>
      </w:r>
    </w:p>
    <w:p w14:paraId="2B9E1B2D" w14:textId="77777777" w:rsidR="00E57C58" w:rsidRDefault="00311B6B" w:rsidP="003C7C8B">
      <w:pPr>
        <w:pStyle w:val="Heading2"/>
        <w:numPr>
          <w:ilvl w:val="0"/>
          <w:numId w:val="0"/>
        </w:numPr>
        <w:ind w:left="720"/>
        <w:jc w:val="both"/>
        <w:rPr>
          <w:u w:val="single"/>
        </w:rPr>
      </w:pPr>
      <w:r w:rsidRPr="00E57C58">
        <w:rPr>
          <w:u w:val="single"/>
        </w:rPr>
        <w:t>Secondary Schools Funding</w:t>
      </w:r>
    </w:p>
    <w:p w14:paraId="7D476848" w14:textId="4F2000DE" w:rsidR="00E57C58" w:rsidRDefault="00E57C58" w:rsidP="000C05D7">
      <w:pPr>
        <w:pStyle w:val="Heading2"/>
        <w:tabs>
          <w:tab w:val="clear" w:pos="0"/>
        </w:tabs>
        <w:ind w:left="720" w:hanging="709"/>
        <w:jc w:val="both"/>
        <w:rPr>
          <w:rFonts w:cs="Arial"/>
        </w:rPr>
      </w:pPr>
      <w:r w:rsidRPr="00E57C58">
        <w:rPr>
          <w:rFonts w:cs="Arial"/>
        </w:rPr>
        <w:lastRenderedPageBreak/>
        <w:t xml:space="preserve">This is payable where a school has </w:t>
      </w:r>
      <w:r w:rsidRPr="00E57C58">
        <w:rPr>
          <w:rFonts w:cs="Arial"/>
          <w:i/>
        </w:rPr>
        <w:t xml:space="preserve">agreed with the authority to </w:t>
      </w:r>
      <w:r>
        <w:rPr>
          <w:rFonts w:cs="Arial"/>
          <w:i/>
        </w:rPr>
        <w:t xml:space="preserve">take an increased September in-take to </w:t>
      </w:r>
      <w:r w:rsidRPr="00E57C58">
        <w:rPr>
          <w:rFonts w:cs="Arial"/>
          <w:i/>
        </w:rPr>
        <w:t>meet basic need in the area</w:t>
      </w:r>
      <w:r>
        <w:rPr>
          <w:rFonts w:cs="Arial"/>
        </w:rPr>
        <w:t xml:space="preserve">. </w:t>
      </w:r>
    </w:p>
    <w:p w14:paraId="00469A26" w14:textId="34818400" w:rsidR="00E07EAC" w:rsidRPr="00E07EAC" w:rsidRDefault="00E07EAC" w:rsidP="00E07EAC">
      <w:pPr>
        <w:pStyle w:val="Heading2"/>
        <w:tabs>
          <w:tab w:val="clear" w:pos="0"/>
        </w:tabs>
        <w:ind w:left="709" w:hanging="709"/>
        <w:jc w:val="both"/>
        <w:rPr>
          <w:rFonts w:eastAsia="Calibri" w:cs="Arial"/>
          <w:bCs/>
          <w:szCs w:val="22"/>
          <w:lang w:eastAsia="en-US"/>
        </w:rPr>
      </w:pPr>
      <w:r>
        <w:rPr>
          <w:rFonts w:eastAsia="Calibri" w:cs="Arial"/>
          <w:bCs/>
          <w:szCs w:val="22"/>
          <w:lang w:eastAsia="en-US"/>
        </w:rPr>
        <w:t>The</w:t>
      </w:r>
      <w:r w:rsidRPr="00E07EAC">
        <w:rPr>
          <w:rFonts w:eastAsia="Calibri" w:cs="Arial"/>
          <w:bCs/>
          <w:szCs w:val="22"/>
          <w:lang w:eastAsia="en-US"/>
        </w:rPr>
        <w:t xml:space="preserve"> staffing structure of secondary schools differs significantly to that of primary schools, the link between pupil numbers and the requirement for additional classes/teachers is less clear. It might be possible for schools to accommodate pupils within the existing curriculum model, without the need for an additional teacher.</w:t>
      </w:r>
    </w:p>
    <w:p w14:paraId="2554B37C" w14:textId="5DB26500" w:rsidR="00E07EAC" w:rsidRPr="00E07EAC" w:rsidRDefault="00E07EAC" w:rsidP="00E07EAC">
      <w:pPr>
        <w:pStyle w:val="Heading2"/>
        <w:tabs>
          <w:tab w:val="clear" w:pos="0"/>
        </w:tabs>
        <w:ind w:left="709" w:hanging="709"/>
        <w:jc w:val="both"/>
        <w:rPr>
          <w:rFonts w:eastAsia="Calibri" w:cs="Arial"/>
          <w:bCs/>
          <w:szCs w:val="22"/>
          <w:lang w:eastAsia="en-US"/>
        </w:rPr>
      </w:pPr>
      <w:r w:rsidRPr="00E07EAC">
        <w:rPr>
          <w:rFonts w:eastAsia="Calibri" w:cs="Arial"/>
          <w:bCs/>
          <w:szCs w:val="22"/>
          <w:lang w:eastAsia="en-US"/>
        </w:rPr>
        <w:t>Funding will only be provided for permanent growth and will be reviewed on a case by case basis. This is to ensure the increase in pupil numbers directly contributes to increased costs of admitting additional pupils eg. curriculum structure, additional pastoral or support staff. The eligibility for funding will be assessed for each year of permanent growth.</w:t>
      </w:r>
    </w:p>
    <w:p w14:paraId="0106066F" w14:textId="00A3CE97" w:rsidR="00E57C58" w:rsidRDefault="00E07EAC" w:rsidP="00D028F4">
      <w:pPr>
        <w:pStyle w:val="Heading2"/>
        <w:ind w:left="720" w:hanging="709"/>
        <w:rPr>
          <w:rStyle w:val="Strong"/>
          <w:rFonts w:cs="Arial"/>
          <w:b w:val="0"/>
        </w:rPr>
      </w:pPr>
      <w:r>
        <w:rPr>
          <w:rStyle w:val="Strong"/>
          <w:rFonts w:cs="Arial"/>
          <w:b w:val="0"/>
        </w:rPr>
        <w:t>F</w:t>
      </w:r>
      <w:r w:rsidR="00A32FD3" w:rsidRPr="00E07EAC">
        <w:rPr>
          <w:rStyle w:val="Strong"/>
          <w:rFonts w:cs="Arial"/>
          <w:b w:val="0"/>
        </w:rPr>
        <w:t xml:space="preserve">unding </w:t>
      </w:r>
      <w:r w:rsidR="00E57C58" w:rsidRPr="00E07EAC">
        <w:rPr>
          <w:rStyle w:val="Strong"/>
          <w:rFonts w:cs="Arial"/>
          <w:b w:val="0"/>
        </w:rPr>
        <w:t xml:space="preserve">up to </w:t>
      </w:r>
      <w:r w:rsidR="00E57C58" w:rsidRPr="003C7C8B">
        <w:rPr>
          <w:rStyle w:val="Strong"/>
          <w:rFonts w:cs="Arial"/>
          <w:b w:val="0"/>
        </w:rPr>
        <w:t>£</w:t>
      </w:r>
      <w:r w:rsidR="00A32FD3" w:rsidRPr="003C7C8B">
        <w:rPr>
          <w:rStyle w:val="Strong"/>
          <w:rFonts w:cs="Arial"/>
          <w:b w:val="0"/>
        </w:rPr>
        <w:t>9</w:t>
      </w:r>
      <w:r w:rsidR="000E4D8C" w:rsidRPr="003C7C8B">
        <w:rPr>
          <w:rStyle w:val="Strong"/>
          <w:rFonts w:cs="Arial"/>
          <w:b w:val="0"/>
        </w:rPr>
        <w:t>8</w:t>
      </w:r>
      <w:r w:rsidR="00AE38F6" w:rsidRPr="003C7C8B">
        <w:rPr>
          <w:rStyle w:val="Strong"/>
          <w:rFonts w:cs="Arial"/>
          <w:b w:val="0"/>
        </w:rPr>
        <w:t>,</w:t>
      </w:r>
      <w:r w:rsidR="000E4D8C" w:rsidRPr="003C7C8B">
        <w:rPr>
          <w:rStyle w:val="Strong"/>
          <w:rFonts w:cs="Arial"/>
          <w:b w:val="0"/>
        </w:rPr>
        <w:t>5</w:t>
      </w:r>
      <w:r w:rsidR="00A32FD3" w:rsidRPr="003C7C8B">
        <w:rPr>
          <w:rStyle w:val="Strong"/>
          <w:rFonts w:cs="Arial"/>
          <w:b w:val="0"/>
        </w:rPr>
        <w:t>00</w:t>
      </w:r>
      <w:r w:rsidR="00E57C58" w:rsidRPr="00E07EAC">
        <w:rPr>
          <w:rStyle w:val="Strong"/>
          <w:rFonts w:cs="Arial"/>
          <w:b w:val="0"/>
        </w:rPr>
        <w:t xml:space="preserve"> will be</w:t>
      </w:r>
      <w:r w:rsidR="00A32FD3" w:rsidRPr="00E07EAC">
        <w:rPr>
          <w:rStyle w:val="Strong"/>
          <w:rFonts w:cs="Arial"/>
          <w:b w:val="0"/>
        </w:rPr>
        <w:t xml:space="preserve"> available</w:t>
      </w:r>
      <w:r>
        <w:rPr>
          <w:rStyle w:val="Strong"/>
          <w:rFonts w:cs="Arial"/>
          <w:b w:val="0"/>
        </w:rPr>
        <w:t xml:space="preserve"> for academies</w:t>
      </w:r>
      <w:r w:rsidR="00A32FD3" w:rsidRPr="00E07EAC">
        <w:rPr>
          <w:rStyle w:val="Strong"/>
          <w:rFonts w:cs="Arial"/>
          <w:b w:val="0"/>
        </w:rPr>
        <w:t xml:space="preserve">. </w:t>
      </w:r>
      <w:r>
        <w:rPr>
          <w:rStyle w:val="Strong"/>
          <w:rFonts w:cs="Arial"/>
          <w:b w:val="0"/>
        </w:rPr>
        <w:t>Applying the same formula as for primaries, t</w:t>
      </w:r>
      <w:r w:rsidR="00A32FD3" w:rsidRPr="00E07EAC">
        <w:rPr>
          <w:rStyle w:val="Strong"/>
          <w:rFonts w:cs="Arial"/>
          <w:b w:val="0"/>
        </w:rPr>
        <w:t xml:space="preserve">his is based on </w:t>
      </w:r>
      <w:r w:rsidR="00A32FD3" w:rsidRPr="00E07EAC">
        <w:rPr>
          <w:bCs/>
        </w:rPr>
        <w:t>20 pupils x average basic needs entitlement including ACA</w:t>
      </w:r>
      <w:r w:rsidR="00E57C58" w:rsidRPr="00E07EAC">
        <w:rPr>
          <w:rStyle w:val="Strong"/>
          <w:rFonts w:cs="Arial"/>
          <w:b w:val="0"/>
        </w:rPr>
        <w:t>.</w:t>
      </w:r>
    </w:p>
    <w:p w14:paraId="076B1E3C" w14:textId="31B94341" w:rsidR="000E4D8C" w:rsidRPr="000E4D8C" w:rsidRDefault="000E4D8C" w:rsidP="000E4D8C">
      <w:pPr>
        <w:pStyle w:val="Heading2"/>
        <w:tabs>
          <w:tab w:val="clear" w:pos="0"/>
        </w:tabs>
        <w:ind w:left="709" w:hanging="709"/>
        <w:jc w:val="both"/>
        <w:rPr>
          <w:rFonts w:eastAsia="Calibri"/>
          <w:szCs w:val="22"/>
          <w:lang w:eastAsia="en-US"/>
        </w:rPr>
      </w:pPr>
      <w:r>
        <w:rPr>
          <w:rFonts w:eastAsia="Calibri"/>
          <w:szCs w:val="22"/>
          <w:lang w:eastAsia="en-US"/>
        </w:rPr>
        <w:t xml:space="preserve">Eligible maintained secondaries will receive </w:t>
      </w:r>
      <w:r w:rsidRPr="003C7C8B">
        <w:rPr>
          <w:rFonts w:eastAsia="Calibri"/>
          <w:szCs w:val="22"/>
          <w:lang w:eastAsia="en-US"/>
        </w:rPr>
        <w:t>funding</w:t>
      </w:r>
      <w:r w:rsidR="00EE59A5" w:rsidRPr="003C7C8B">
        <w:rPr>
          <w:rFonts w:eastAsia="Calibri"/>
          <w:szCs w:val="22"/>
          <w:lang w:eastAsia="en-US"/>
        </w:rPr>
        <w:t xml:space="preserve"> up to £57,500 </w:t>
      </w:r>
      <w:r w:rsidRPr="003C7C8B">
        <w:rPr>
          <w:rFonts w:eastAsia="Calibri"/>
          <w:szCs w:val="22"/>
          <w:lang w:eastAsia="en-US"/>
        </w:rPr>
        <w:t>to cover the period from September to Mar</w:t>
      </w:r>
      <w:r w:rsidR="00EE59A5" w:rsidRPr="003C7C8B">
        <w:rPr>
          <w:rFonts w:eastAsia="Calibri"/>
          <w:szCs w:val="22"/>
          <w:lang w:eastAsia="en-US"/>
        </w:rPr>
        <w:t>ch.</w:t>
      </w:r>
    </w:p>
    <w:p w14:paraId="18EA5775" w14:textId="77777777" w:rsidR="00825D52" w:rsidRPr="00825D52" w:rsidRDefault="00825D52" w:rsidP="003C7C8B">
      <w:pPr>
        <w:pStyle w:val="Heading2"/>
        <w:numPr>
          <w:ilvl w:val="0"/>
          <w:numId w:val="0"/>
        </w:numPr>
        <w:ind w:firstLine="709"/>
        <w:rPr>
          <w:u w:val="single"/>
        </w:rPr>
      </w:pPr>
      <w:r w:rsidRPr="00825D52">
        <w:rPr>
          <w:u w:val="single"/>
        </w:rPr>
        <w:t>Increase in Pupil Admission Number (PAN)</w:t>
      </w:r>
    </w:p>
    <w:p w14:paraId="7129DC99" w14:textId="77777777" w:rsidR="00825D52" w:rsidRPr="005377CA" w:rsidRDefault="00825D52" w:rsidP="005377CA">
      <w:pPr>
        <w:pStyle w:val="Heading2"/>
        <w:tabs>
          <w:tab w:val="clear" w:pos="0"/>
        </w:tabs>
        <w:ind w:left="709" w:hanging="709"/>
        <w:jc w:val="both"/>
        <w:rPr>
          <w:rFonts w:eastAsia="Calibri" w:cs="Arial"/>
          <w:bCs/>
          <w:szCs w:val="22"/>
          <w:lang w:eastAsia="en-US"/>
        </w:rPr>
      </w:pPr>
      <w:r w:rsidRPr="005377CA">
        <w:rPr>
          <w:rFonts w:eastAsia="Calibri" w:cs="Arial"/>
          <w:bCs/>
          <w:szCs w:val="22"/>
          <w:lang w:eastAsia="en-US"/>
        </w:rPr>
        <w:t>This is payable where a school has increased its admission number by 5 or more pupils in agreement with the authority, but this has not necessitated an additional class, though is in response to basic need in the area.</w:t>
      </w:r>
    </w:p>
    <w:p w14:paraId="2E4BACD3" w14:textId="2252AABC" w:rsidR="00825D52" w:rsidRPr="005377CA" w:rsidRDefault="00825D52" w:rsidP="005377CA">
      <w:pPr>
        <w:pStyle w:val="Heading2"/>
        <w:tabs>
          <w:tab w:val="clear" w:pos="0"/>
        </w:tabs>
        <w:ind w:left="709" w:hanging="709"/>
        <w:jc w:val="both"/>
        <w:rPr>
          <w:rFonts w:eastAsia="Calibri" w:cs="Arial"/>
          <w:bCs/>
          <w:szCs w:val="22"/>
          <w:lang w:eastAsia="en-US"/>
        </w:rPr>
      </w:pPr>
      <w:r w:rsidRPr="005377CA">
        <w:rPr>
          <w:rFonts w:eastAsia="Calibri" w:cs="Arial"/>
          <w:bCs/>
          <w:szCs w:val="22"/>
          <w:lang w:eastAsia="en-US"/>
        </w:rPr>
        <w:t xml:space="preserve">Funding will be 50% of the Basic Needs Entitlement per additional pupil up to a maximum of </w:t>
      </w:r>
      <w:r w:rsidR="000E4D8C" w:rsidRPr="003C7C8B">
        <w:rPr>
          <w:rFonts w:eastAsia="Calibri" w:cs="Arial"/>
          <w:bCs/>
          <w:szCs w:val="22"/>
          <w:lang w:eastAsia="en-US"/>
        </w:rPr>
        <w:t>£33,250</w:t>
      </w:r>
      <w:r w:rsidR="00AE38F6" w:rsidRPr="003C7C8B">
        <w:rPr>
          <w:rFonts w:eastAsia="Calibri" w:cs="Arial"/>
          <w:bCs/>
          <w:szCs w:val="22"/>
          <w:lang w:eastAsia="en-US"/>
        </w:rPr>
        <w:t xml:space="preserve"> (Primary) and £49,250</w:t>
      </w:r>
      <w:r w:rsidRPr="003C7C8B">
        <w:rPr>
          <w:rFonts w:eastAsia="Calibri" w:cs="Arial"/>
          <w:bCs/>
          <w:szCs w:val="22"/>
          <w:lang w:eastAsia="en-US"/>
        </w:rPr>
        <w:t xml:space="preserve"> </w:t>
      </w:r>
      <w:r w:rsidR="00AE38F6" w:rsidRPr="003C7C8B">
        <w:rPr>
          <w:rFonts w:eastAsia="Calibri" w:cs="Arial"/>
          <w:bCs/>
          <w:szCs w:val="22"/>
          <w:lang w:eastAsia="en-US"/>
        </w:rPr>
        <w:t>(Secondary)</w:t>
      </w:r>
      <w:r w:rsidR="00AE38F6" w:rsidRPr="005377CA">
        <w:rPr>
          <w:rFonts w:eastAsia="Calibri" w:cs="Arial"/>
          <w:bCs/>
          <w:color w:val="7030A0"/>
          <w:szCs w:val="22"/>
          <w:lang w:eastAsia="en-US"/>
        </w:rPr>
        <w:t xml:space="preserve"> </w:t>
      </w:r>
      <w:r w:rsidRPr="005377CA">
        <w:rPr>
          <w:rFonts w:eastAsia="Calibri" w:cs="Arial"/>
          <w:bCs/>
          <w:szCs w:val="22"/>
          <w:lang w:eastAsia="en-US"/>
        </w:rPr>
        <w:t>pro rata for the remainder of the financial year.</w:t>
      </w:r>
    </w:p>
    <w:p w14:paraId="6F60E6E3" w14:textId="77777777" w:rsidR="00AE38F6" w:rsidRPr="00AE38F6" w:rsidRDefault="00AE38F6" w:rsidP="003C7C8B">
      <w:pPr>
        <w:pStyle w:val="Heading2"/>
        <w:numPr>
          <w:ilvl w:val="0"/>
          <w:numId w:val="0"/>
        </w:numPr>
        <w:ind w:firstLine="709"/>
        <w:rPr>
          <w:u w:val="single"/>
        </w:rPr>
      </w:pPr>
      <w:r w:rsidRPr="00AE38F6">
        <w:rPr>
          <w:u w:val="single"/>
        </w:rPr>
        <w:t>KS1 Classes (infant class size)</w:t>
      </w:r>
    </w:p>
    <w:p w14:paraId="54B4A8F2" w14:textId="2412A186" w:rsidR="00463D9D" w:rsidRPr="005377CA" w:rsidRDefault="005377CA" w:rsidP="005377CA">
      <w:pPr>
        <w:pStyle w:val="Heading2"/>
        <w:tabs>
          <w:tab w:val="clear" w:pos="0"/>
        </w:tabs>
        <w:ind w:left="709" w:hanging="709"/>
        <w:jc w:val="both"/>
        <w:rPr>
          <w:rFonts w:eastAsia="Calibri" w:cs="Arial"/>
          <w:bCs/>
          <w:szCs w:val="22"/>
          <w:lang w:eastAsia="en-US"/>
        </w:rPr>
      </w:pPr>
      <w:r w:rsidRPr="005377CA">
        <w:rPr>
          <w:rFonts w:eastAsia="Calibri" w:cs="Arial"/>
          <w:bCs/>
          <w:szCs w:val="22"/>
          <w:lang w:eastAsia="en-US"/>
        </w:rPr>
        <w:t>This is payable to a school with infant classes which is required to set up an additional class as required by infant class size regulations, and the school cannot accommodate all its additional reception and Key Stage 1 pupils in classes of 30 or less i.e. the total number of pupils in the 3 year groups exceeds a multiple of 30. (see Appendix A for examples).</w:t>
      </w:r>
    </w:p>
    <w:p w14:paraId="31C223CE" w14:textId="667B9494" w:rsidR="00463D9D" w:rsidRDefault="005377CA" w:rsidP="005377CA">
      <w:pPr>
        <w:pStyle w:val="Heading2"/>
        <w:tabs>
          <w:tab w:val="clear" w:pos="0"/>
        </w:tabs>
        <w:ind w:left="709" w:hanging="709"/>
        <w:jc w:val="both"/>
        <w:rPr>
          <w:rFonts w:eastAsia="Calibri" w:cs="Arial"/>
          <w:bCs/>
          <w:szCs w:val="22"/>
          <w:lang w:eastAsia="en-US"/>
        </w:rPr>
      </w:pPr>
      <w:r w:rsidRPr="005377CA">
        <w:rPr>
          <w:rFonts w:eastAsia="Calibri" w:cs="Arial"/>
          <w:bCs/>
          <w:szCs w:val="22"/>
          <w:lang w:eastAsia="en-US"/>
        </w:rPr>
        <w:t>In order to qualify for the additional funding, the school must have set up an additional class and employed an additional teacher, and must not have exceeded its admission number unless requested to by the LA.</w:t>
      </w:r>
    </w:p>
    <w:p w14:paraId="7062CF8F" w14:textId="58C267B3" w:rsidR="00964BBB" w:rsidRDefault="00964BBB" w:rsidP="005377CA">
      <w:pPr>
        <w:pStyle w:val="Heading2"/>
        <w:tabs>
          <w:tab w:val="clear" w:pos="0"/>
        </w:tabs>
        <w:ind w:left="709" w:hanging="709"/>
      </w:pPr>
      <w:r w:rsidRPr="00964BBB">
        <w:t xml:space="preserve">Funding will be </w:t>
      </w:r>
      <w:r w:rsidRPr="003C7C8B">
        <w:rPr>
          <w:rFonts w:cs="Arial"/>
        </w:rPr>
        <w:t>£66,500</w:t>
      </w:r>
      <w:r w:rsidRPr="00964BBB">
        <w:t xml:space="preserve"> for each new class, pro rata for maintained schools for the remainder of the financial year</w:t>
      </w:r>
      <w:r>
        <w:t>.</w:t>
      </w:r>
      <w:r w:rsidRPr="00964BBB">
        <w:t xml:space="preserve"> </w:t>
      </w:r>
      <w:r w:rsidRPr="00DE477E">
        <w:t xml:space="preserve">The funding provided should be sufficient to cover the cost of a </w:t>
      </w:r>
      <w:r>
        <w:t xml:space="preserve">TMS6 </w:t>
      </w:r>
      <w:r w:rsidRPr="00DE477E">
        <w:t>teacher wi</w:t>
      </w:r>
      <w:r>
        <w:t xml:space="preserve">th on-costs, a TA plus other </w:t>
      </w:r>
      <w:r w:rsidRPr="00DE477E">
        <w:t>costs.</w:t>
      </w:r>
    </w:p>
    <w:p w14:paraId="2B155F39" w14:textId="43234E46" w:rsidR="005377CA" w:rsidRPr="005377CA" w:rsidRDefault="005377CA" w:rsidP="005377CA">
      <w:pPr>
        <w:pStyle w:val="Heading2"/>
        <w:tabs>
          <w:tab w:val="clear" w:pos="0"/>
        </w:tabs>
        <w:ind w:left="709" w:hanging="709"/>
      </w:pPr>
      <w:r w:rsidRPr="005377CA">
        <w:t>Before setting up an additional class and employing an additional teacher, schools should be aware that this additional in-year payment is temporary one-off funding for the remainder of the financial year in order to meet the pupil’s basic need until full per pupil funding is received the following April</w:t>
      </w:r>
      <w:r w:rsidR="00BE4DF4">
        <w:t xml:space="preserve"> (September for an academy)</w:t>
      </w:r>
      <w:r w:rsidRPr="005377CA">
        <w:t>. Schools will be required to meet the costs of the additional class from their formula pupil funding and lump s</w:t>
      </w:r>
      <w:r w:rsidR="00BE4DF4">
        <w:t xml:space="preserve">um from the following </w:t>
      </w:r>
      <w:r w:rsidRPr="005377CA">
        <w:t xml:space="preserve">year. Schools accessing the infant class size funding where pupil numbers are just 2 or 3 above the limit, should carefully consider the longer term financial implications of employing an additional teacher </w:t>
      </w:r>
    </w:p>
    <w:p w14:paraId="13C35562" w14:textId="38AF5E66" w:rsidR="00B306B8" w:rsidRPr="00B93BDC" w:rsidRDefault="00B93BDC" w:rsidP="003C7C8B">
      <w:pPr>
        <w:pStyle w:val="Heading2"/>
        <w:numPr>
          <w:ilvl w:val="0"/>
          <w:numId w:val="0"/>
        </w:numPr>
        <w:ind w:left="709"/>
        <w:jc w:val="both"/>
        <w:rPr>
          <w:u w:val="single"/>
        </w:rPr>
      </w:pPr>
      <w:r w:rsidRPr="00B93BDC">
        <w:rPr>
          <w:u w:val="single"/>
        </w:rPr>
        <w:lastRenderedPageBreak/>
        <w:t>New School</w:t>
      </w:r>
    </w:p>
    <w:p w14:paraId="28F62EE6" w14:textId="5ADA4CBF" w:rsidR="00B306B8" w:rsidRPr="00624E54" w:rsidRDefault="00624E54" w:rsidP="00624E54">
      <w:pPr>
        <w:pStyle w:val="Heading2"/>
        <w:tabs>
          <w:tab w:val="clear" w:pos="0"/>
        </w:tabs>
        <w:ind w:left="709" w:hanging="709"/>
      </w:pPr>
      <w:r w:rsidRPr="00624E54">
        <w:rPr>
          <w:b/>
        </w:rPr>
        <w:t>Start-up funding p</w:t>
      </w:r>
      <w:r w:rsidR="00B306B8" w:rsidRPr="00624E54">
        <w:rPr>
          <w:b/>
        </w:rPr>
        <w:t>re opening</w:t>
      </w:r>
      <w:r w:rsidR="00B306B8" w:rsidRPr="00624E54">
        <w:t xml:space="preserve"> costs payable to a new school such as for the Headteacher and other staffing and recruitment costs prior to opening and initial equipping allowance where the school is opening in response to basic need in the area. </w:t>
      </w:r>
    </w:p>
    <w:p w14:paraId="0771EB00" w14:textId="3D042AA9" w:rsidR="00B306B8" w:rsidRPr="00624E54" w:rsidRDefault="00B306B8" w:rsidP="00624E54">
      <w:pPr>
        <w:pStyle w:val="Heading2"/>
        <w:tabs>
          <w:tab w:val="clear" w:pos="0"/>
        </w:tabs>
        <w:ind w:left="709" w:hanging="709"/>
      </w:pPr>
      <w:r w:rsidRPr="00624E54">
        <w:t>Funding will be actual cost of staff appointed and in post prior to the opening of the new school up to a maximum of £</w:t>
      </w:r>
      <w:r w:rsidR="00C61D76" w:rsidRPr="00624E54">
        <w:t>80</w:t>
      </w:r>
      <w:r w:rsidRPr="00624E54">
        <w:t>,000, plus a fixed one-off lump sum of £2</w:t>
      </w:r>
      <w:r w:rsidR="00C61D76" w:rsidRPr="00624E54">
        <w:t>6</w:t>
      </w:r>
      <w:r w:rsidRPr="00624E54">
        <w:t>,000 for all other purchases necessary before the school opens.</w:t>
      </w:r>
    </w:p>
    <w:p w14:paraId="18EE279E" w14:textId="10B52304" w:rsidR="00B306B8" w:rsidRPr="00624E54" w:rsidRDefault="00624E54" w:rsidP="00683012">
      <w:pPr>
        <w:pStyle w:val="Heading2"/>
        <w:tabs>
          <w:tab w:val="clear" w:pos="0"/>
        </w:tabs>
        <w:ind w:left="709" w:hanging="709"/>
      </w:pPr>
      <w:r w:rsidRPr="00624E54">
        <w:rPr>
          <w:b/>
        </w:rPr>
        <w:t>Post opening funding</w:t>
      </w:r>
      <w:r>
        <w:rPr>
          <w:b/>
        </w:rPr>
        <w:t xml:space="preserve"> - </w:t>
      </w:r>
      <w:r w:rsidRPr="00624E54">
        <w:rPr>
          <w:b/>
        </w:rPr>
        <w:t>d</w:t>
      </w:r>
      <w:r w:rsidR="00B306B8" w:rsidRPr="00624E54">
        <w:rPr>
          <w:b/>
        </w:rPr>
        <w:t>iseconomies of scale</w:t>
      </w:r>
      <w:r>
        <w:t xml:space="preserve">. </w:t>
      </w:r>
      <w:r w:rsidR="00B306B8" w:rsidRPr="00624E54">
        <w:t>The total pupil numbers required by the new school to ensure viability will be agreed in advance with the school on an annual basis whilst the school is growing to full capacity and funding paid via the school formula will be based on this number. This will be reviewed on an annual basis and the estimates adjusted to take into account the actual pupil numbers in the previous funding period. Funding protection will be paid to the school based on the difference between the agreed pupil numbers and the actual pupil numbers for 3 full years.</w:t>
      </w:r>
    </w:p>
    <w:p w14:paraId="5C67224E" w14:textId="100D13BE" w:rsidR="00B306B8" w:rsidRPr="0095756D" w:rsidRDefault="00B306B8" w:rsidP="003C7C8B">
      <w:pPr>
        <w:pStyle w:val="Heading2"/>
        <w:numPr>
          <w:ilvl w:val="0"/>
          <w:numId w:val="0"/>
        </w:numPr>
        <w:ind w:left="709"/>
        <w:rPr>
          <w:u w:val="single"/>
        </w:rPr>
      </w:pPr>
      <w:r w:rsidRPr="0095756D">
        <w:rPr>
          <w:u w:val="single"/>
        </w:rPr>
        <w:t xml:space="preserve">Extending Age Range </w:t>
      </w:r>
    </w:p>
    <w:p w14:paraId="7B9BEBF7" w14:textId="77777777" w:rsidR="00B306B8" w:rsidRPr="0095756D" w:rsidRDefault="00B306B8" w:rsidP="00FD154D">
      <w:pPr>
        <w:pStyle w:val="Heading2"/>
        <w:tabs>
          <w:tab w:val="clear" w:pos="0"/>
        </w:tabs>
        <w:ind w:left="709" w:hanging="709"/>
      </w:pPr>
      <w:r w:rsidRPr="00FD154D">
        <w:t xml:space="preserve">This is payable to a school which has extended its age range and set up a new class in agreement with the authority in response to basic need in the area. Funding is payable from the growth fund where the new pupil numbers have not been added to the school formula funding in agreement with the DfE (i.e. the deadline for such agreement was missed) or the new pupil numbers are greater than the number </w:t>
      </w:r>
      <w:r w:rsidRPr="0095756D">
        <w:t>agreed with the DfE.</w:t>
      </w:r>
    </w:p>
    <w:p w14:paraId="65DDF1FC" w14:textId="77777777" w:rsidR="00B306B8" w:rsidRPr="0095756D" w:rsidRDefault="00B306B8" w:rsidP="0095756D">
      <w:pPr>
        <w:pStyle w:val="Heading2"/>
        <w:tabs>
          <w:tab w:val="clear" w:pos="0"/>
        </w:tabs>
        <w:ind w:left="709" w:hanging="709"/>
      </w:pPr>
      <w:r w:rsidRPr="0095756D">
        <w:t>Funding will be total Basic Needs Entitlement per additional pupil in the new class (pro rata for the remainder of the financial year).</w:t>
      </w:r>
    </w:p>
    <w:p w14:paraId="29C6D911" w14:textId="77777777" w:rsidR="00F776CC" w:rsidRPr="00CD62F6" w:rsidRDefault="00F776CC" w:rsidP="00F776CC">
      <w:pPr>
        <w:ind w:left="720"/>
        <w:jc w:val="both"/>
        <w:rPr>
          <w:rFonts w:cs="Arial"/>
          <w:highlight w:val="yellow"/>
        </w:rPr>
      </w:pPr>
    </w:p>
    <w:p w14:paraId="4C821759" w14:textId="77777777" w:rsidR="00B306B8" w:rsidRPr="00CD62F6" w:rsidRDefault="00B306B8" w:rsidP="00F776CC">
      <w:pPr>
        <w:pStyle w:val="Heading1"/>
        <w:jc w:val="both"/>
      </w:pPr>
      <w:r w:rsidRPr="00CD62F6">
        <w:t xml:space="preserve">Funding </w:t>
      </w:r>
    </w:p>
    <w:p w14:paraId="4FC8E01B" w14:textId="2EA8F458" w:rsidR="00DA3214" w:rsidRDefault="00C61D76" w:rsidP="00DA18AA">
      <w:pPr>
        <w:pStyle w:val="Heading2"/>
        <w:tabs>
          <w:tab w:val="clear" w:pos="0"/>
          <w:tab w:val="num" w:pos="709"/>
        </w:tabs>
        <w:ind w:left="709" w:hanging="709"/>
        <w:jc w:val="both"/>
      </w:pPr>
      <w:r>
        <w:t xml:space="preserve">Schools will be invited to make an application for funding in the </w:t>
      </w:r>
      <w:r w:rsidR="00DA3214">
        <w:t>autumn t</w:t>
      </w:r>
      <w:r>
        <w:t xml:space="preserve">erm. </w:t>
      </w:r>
      <w:r w:rsidR="00B306B8" w:rsidRPr="00CD62F6">
        <w:t xml:space="preserve">Funding requests from schools are to be submitted to </w:t>
      </w:r>
      <w:r w:rsidR="00DD03EE" w:rsidRPr="00CD62F6">
        <w:t xml:space="preserve">WBC </w:t>
      </w:r>
      <w:r w:rsidR="00B306B8" w:rsidRPr="00CD62F6">
        <w:t xml:space="preserve">Schools’ </w:t>
      </w:r>
      <w:r w:rsidR="00D871FC">
        <w:t>Accountancy.</w:t>
      </w:r>
      <w:r w:rsidR="00DA3214">
        <w:t xml:space="preserve"> In exceptional circumstances, a school may apply at a different point in the year. </w:t>
      </w:r>
    </w:p>
    <w:p w14:paraId="321CE0F7" w14:textId="5622D57C" w:rsidR="00D871FC" w:rsidRDefault="00D871FC" w:rsidP="00F776CC">
      <w:pPr>
        <w:pStyle w:val="Heading2"/>
        <w:tabs>
          <w:tab w:val="clear" w:pos="0"/>
          <w:tab w:val="num" w:pos="709"/>
        </w:tabs>
        <w:ind w:left="709" w:hanging="709"/>
        <w:jc w:val="both"/>
      </w:pPr>
      <w:r>
        <w:t>T</w:t>
      </w:r>
      <w:r w:rsidR="00B306B8" w:rsidRPr="00CD62F6">
        <w:t>he Head of Education</w:t>
      </w:r>
      <w:r>
        <w:t>,</w:t>
      </w:r>
      <w:r w:rsidR="00B306B8" w:rsidRPr="00CD62F6">
        <w:t xml:space="preserve"> if satisfied that the criteria are met</w:t>
      </w:r>
      <w:r>
        <w:t xml:space="preserve">, will recommend approval </w:t>
      </w:r>
      <w:r w:rsidR="00B306B8" w:rsidRPr="00CD62F6">
        <w:t xml:space="preserve">to </w:t>
      </w:r>
      <w:r>
        <w:t xml:space="preserve">the </w:t>
      </w:r>
      <w:r w:rsidR="00B306B8" w:rsidRPr="00CD62F6">
        <w:t xml:space="preserve">Schools’ </w:t>
      </w:r>
      <w:r>
        <w:t>Forum.</w:t>
      </w:r>
    </w:p>
    <w:p w14:paraId="6BD4A552" w14:textId="669D3706" w:rsidR="005837AA" w:rsidRPr="0099720E" w:rsidRDefault="00D871FC" w:rsidP="00A06143">
      <w:pPr>
        <w:pStyle w:val="Heading2"/>
        <w:tabs>
          <w:tab w:val="clear" w:pos="0"/>
          <w:tab w:val="num" w:pos="709"/>
        </w:tabs>
        <w:ind w:left="720" w:hanging="709"/>
        <w:jc w:val="both"/>
        <w:rPr>
          <w:rFonts w:cs="Arial"/>
        </w:rPr>
      </w:pPr>
      <w:r>
        <w:t>Funding for Sept – March will be paid following Schools’ Forum approval.</w:t>
      </w:r>
      <w:r w:rsidR="00931A46" w:rsidRPr="00931A46">
        <w:t xml:space="preserve"> The other 5/12ths</w:t>
      </w:r>
      <w:r w:rsidR="00931A46">
        <w:t xml:space="preserve"> for academies</w:t>
      </w:r>
      <w:r w:rsidR="00931A46" w:rsidRPr="00931A46">
        <w:t xml:space="preserve"> is paid in April (to cover the period April to August</w:t>
      </w:r>
      <w:r w:rsidR="00931A46">
        <w:t>)</w:t>
      </w:r>
    </w:p>
    <w:p w14:paraId="57D7203E" w14:textId="77777777" w:rsidR="005837AA" w:rsidRPr="00175824" w:rsidRDefault="005837AA" w:rsidP="00F776CC">
      <w:pPr>
        <w:pStyle w:val="Heading1"/>
        <w:numPr>
          <w:ilvl w:val="0"/>
          <w:numId w:val="0"/>
        </w:numPr>
        <w:spacing w:before="240" w:after="60"/>
        <w:ind w:left="432"/>
        <w:jc w:val="both"/>
        <w:rPr>
          <w:rFonts w:cs="Arial"/>
          <w:sz w:val="36"/>
          <w:szCs w:val="36"/>
        </w:rPr>
      </w:pPr>
      <w:r>
        <w:rPr>
          <w:color w:val="FFFFFF"/>
        </w:rPr>
        <w:br w:type="page"/>
      </w:r>
    </w:p>
    <w:p w14:paraId="72FCC243" w14:textId="77777777" w:rsidR="00F9451D" w:rsidRPr="00175824" w:rsidRDefault="00F9451D" w:rsidP="00F9451D">
      <w:pPr>
        <w:ind w:left="360"/>
        <w:jc w:val="right"/>
        <w:rPr>
          <w:rFonts w:cs="Arial"/>
          <w:sz w:val="36"/>
          <w:szCs w:val="36"/>
        </w:rPr>
      </w:pPr>
      <w:r w:rsidRPr="00175824">
        <w:rPr>
          <w:rFonts w:cs="Arial"/>
          <w:sz w:val="36"/>
          <w:szCs w:val="36"/>
        </w:rPr>
        <w:t>A</w:t>
      </w:r>
      <w:r>
        <w:rPr>
          <w:rFonts w:cs="Arial"/>
          <w:sz w:val="36"/>
          <w:szCs w:val="36"/>
        </w:rPr>
        <w:t>nnex</w:t>
      </w:r>
      <w:r w:rsidRPr="00175824">
        <w:rPr>
          <w:rFonts w:cs="Arial"/>
          <w:sz w:val="36"/>
          <w:szCs w:val="36"/>
        </w:rPr>
        <w:t xml:space="preserve"> A</w:t>
      </w:r>
    </w:p>
    <w:p w14:paraId="65B57913" w14:textId="77777777" w:rsidR="00F9451D" w:rsidRDefault="00F9451D" w:rsidP="00F9451D">
      <w:pPr>
        <w:rPr>
          <w:rFonts w:cs="Arial"/>
        </w:rPr>
      </w:pPr>
    </w:p>
    <w:p w14:paraId="7DF2CE1A" w14:textId="77777777" w:rsidR="00F9451D" w:rsidRPr="002C2A29" w:rsidRDefault="00F9451D" w:rsidP="00F9451D">
      <w:pPr>
        <w:rPr>
          <w:rFonts w:cs="Arial"/>
          <w:b/>
          <w:sz w:val="28"/>
          <w:szCs w:val="28"/>
        </w:rPr>
      </w:pPr>
      <w:r w:rsidRPr="002C2A29">
        <w:rPr>
          <w:rFonts w:cs="Arial"/>
          <w:b/>
          <w:sz w:val="28"/>
          <w:szCs w:val="28"/>
        </w:rPr>
        <w:t>Examples of Infant Class Size</w:t>
      </w:r>
      <w:r>
        <w:rPr>
          <w:rFonts w:cs="Arial"/>
          <w:b/>
          <w:sz w:val="28"/>
          <w:szCs w:val="28"/>
        </w:rPr>
        <w:t xml:space="preserve"> Additional In-Year Funding</w:t>
      </w:r>
    </w:p>
    <w:p w14:paraId="66D9B37A" w14:textId="77777777" w:rsidR="00F9451D" w:rsidRDefault="00F9451D" w:rsidP="00F9451D">
      <w:pPr>
        <w:rPr>
          <w:rFonts w:cs="Arial"/>
        </w:rPr>
      </w:pPr>
    </w:p>
    <w:p w14:paraId="48C74F39" w14:textId="77777777" w:rsidR="00F9451D" w:rsidRPr="00695085" w:rsidRDefault="00F9451D" w:rsidP="00F9451D">
      <w:pPr>
        <w:rPr>
          <w:rFonts w:cs="Arial"/>
          <w:b/>
          <w:u w:val="single"/>
        </w:rPr>
      </w:pPr>
      <w:r w:rsidRPr="00695085">
        <w:rPr>
          <w:rFonts w:cs="Arial"/>
          <w:b/>
          <w:u w:val="single"/>
        </w:rPr>
        <w:t>Example 1</w:t>
      </w:r>
    </w:p>
    <w:p w14:paraId="213719DF" w14:textId="77777777" w:rsidR="00F9451D" w:rsidRDefault="00F9451D" w:rsidP="00F9451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1873"/>
        <w:gridCol w:w="1800"/>
      </w:tblGrid>
      <w:tr w:rsidR="00F9451D" w:rsidRPr="00C61593" w14:paraId="0DC1F070" w14:textId="77777777" w:rsidTr="00490C0B">
        <w:tc>
          <w:tcPr>
            <w:tcW w:w="3095" w:type="dxa"/>
          </w:tcPr>
          <w:p w14:paraId="59E84385" w14:textId="77777777" w:rsidR="00F9451D" w:rsidRPr="00C61593" w:rsidRDefault="00F9451D" w:rsidP="00490C0B">
            <w:pPr>
              <w:rPr>
                <w:rFonts w:cs="Arial"/>
              </w:rPr>
            </w:pPr>
          </w:p>
        </w:tc>
        <w:tc>
          <w:tcPr>
            <w:tcW w:w="1873" w:type="dxa"/>
          </w:tcPr>
          <w:p w14:paraId="3E733868" w14:textId="0252FB75" w:rsidR="00F9451D" w:rsidRPr="00C61593" w:rsidRDefault="00F9451D" w:rsidP="00166236">
            <w:pPr>
              <w:jc w:val="center"/>
              <w:rPr>
                <w:rFonts w:cs="Arial"/>
                <w:b/>
              </w:rPr>
            </w:pPr>
            <w:r w:rsidRPr="00C61593">
              <w:rPr>
                <w:rFonts w:cs="Arial"/>
                <w:b/>
              </w:rPr>
              <w:t>October 20</w:t>
            </w:r>
            <w:r w:rsidR="00166236">
              <w:rPr>
                <w:rFonts w:cs="Arial"/>
                <w:b/>
              </w:rPr>
              <w:t>2</w:t>
            </w:r>
            <w:r w:rsidR="00737529">
              <w:rPr>
                <w:rFonts w:cs="Arial"/>
                <w:b/>
              </w:rPr>
              <w:t>1</w:t>
            </w:r>
            <w:r w:rsidR="00B306B8">
              <w:rPr>
                <w:rFonts w:cs="Arial"/>
                <w:b/>
              </w:rPr>
              <w:t xml:space="preserve"> </w:t>
            </w:r>
            <w:r w:rsidRPr="00C61593">
              <w:rPr>
                <w:rFonts w:cs="Arial"/>
                <w:b/>
              </w:rPr>
              <w:t>Census</w:t>
            </w:r>
          </w:p>
        </w:tc>
        <w:tc>
          <w:tcPr>
            <w:tcW w:w="1800" w:type="dxa"/>
          </w:tcPr>
          <w:p w14:paraId="6547C79E" w14:textId="4AF06D2E" w:rsidR="00F9451D" w:rsidRPr="00C61593" w:rsidRDefault="00F9451D" w:rsidP="00166236">
            <w:pPr>
              <w:jc w:val="center"/>
              <w:rPr>
                <w:rFonts w:cs="Arial"/>
                <w:b/>
              </w:rPr>
            </w:pPr>
            <w:r w:rsidRPr="00C61593">
              <w:rPr>
                <w:rFonts w:cs="Arial"/>
                <w:b/>
              </w:rPr>
              <w:t>October 20</w:t>
            </w:r>
            <w:r w:rsidR="00CD62F6">
              <w:rPr>
                <w:rFonts w:cs="Arial"/>
                <w:b/>
              </w:rPr>
              <w:t>2</w:t>
            </w:r>
            <w:r w:rsidR="00737529">
              <w:rPr>
                <w:rFonts w:cs="Arial"/>
                <w:b/>
              </w:rPr>
              <w:t>2</w:t>
            </w:r>
            <w:r w:rsidR="00166236">
              <w:rPr>
                <w:rFonts w:cs="Arial"/>
                <w:b/>
              </w:rPr>
              <w:t xml:space="preserve"> </w:t>
            </w:r>
            <w:r w:rsidRPr="00C61593">
              <w:rPr>
                <w:rFonts w:cs="Arial"/>
                <w:b/>
              </w:rPr>
              <w:t>Census</w:t>
            </w:r>
          </w:p>
        </w:tc>
      </w:tr>
      <w:tr w:rsidR="00F9451D" w:rsidRPr="00C61593" w14:paraId="4BA1B6C6" w14:textId="77777777" w:rsidTr="00490C0B">
        <w:tc>
          <w:tcPr>
            <w:tcW w:w="3095" w:type="dxa"/>
          </w:tcPr>
          <w:p w14:paraId="6431ABB6" w14:textId="77777777" w:rsidR="00F9451D" w:rsidRPr="00C61593" w:rsidRDefault="00F9451D" w:rsidP="00490C0B">
            <w:pPr>
              <w:rPr>
                <w:rFonts w:cs="Arial"/>
              </w:rPr>
            </w:pPr>
            <w:r w:rsidRPr="00C61593">
              <w:rPr>
                <w:rFonts w:cs="Arial"/>
              </w:rPr>
              <w:t>Reception Pupil Numbers</w:t>
            </w:r>
          </w:p>
          <w:p w14:paraId="609559B4" w14:textId="77777777" w:rsidR="00F9451D" w:rsidRPr="00C61593" w:rsidRDefault="00F9451D" w:rsidP="00490C0B">
            <w:pPr>
              <w:rPr>
                <w:rFonts w:cs="Arial"/>
              </w:rPr>
            </w:pPr>
          </w:p>
        </w:tc>
        <w:tc>
          <w:tcPr>
            <w:tcW w:w="1873" w:type="dxa"/>
          </w:tcPr>
          <w:p w14:paraId="5C9F4081" w14:textId="77777777" w:rsidR="00F9451D" w:rsidRPr="00C61593" w:rsidRDefault="00F9451D" w:rsidP="00490C0B">
            <w:pPr>
              <w:jc w:val="center"/>
              <w:rPr>
                <w:rFonts w:cs="Arial"/>
              </w:rPr>
            </w:pPr>
            <w:r w:rsidRPr="00C61593">
              <w:rPr>
                <w:rFonts w:cs="Arial"/>
              </w:rPr>
              <w:t>23</w:t>
            </w:r>
          </w:p>
        </w:tc>
        <w:tc>
          <w:tcPr>
            <w:tcW w:w="1800" w:type="dxa"/>
          </w:tcPr>
          <w:p w14:paraId="647A8734" w14:textId="77777777" w:rsidR="00F9451D" w:rsidRPr="00C61593" w:rsidRDefault="00F9451D" w:rsidP="00490C0B">
            <w:pPr>
              <w:jc w:val="center"/>
              <w:rPr>
                <w:rFonts w:cs="Arial"/>
              </w:rPr>
            </w:pPr>
            <w:r w:rsidRPr="00C61593">
              <w:rPr>
                <w:rFonts w:cs="Arial"/>
              </w:rPr>
              <w:t>31</w:t>
            </w:r>
          </w:p>
        </w:tc>
      </w:tr>
      <w:tr w:rsidR="00F9451D" w:rsidRPr="00C61593" w14:paraId="20BF8A69" w14:textId="77777777" w:rsidTr="00490C0B">
        <w:tc>
          <w:tcPr>
            <w:tcW w:w="3095" w:type="dxa"/>
          </w:tcPr>
          <w:p w14:paraId="15ED9E74" w14:textId="77777777" w:rsidR="00F9451D" w:rsidRPr="00C61593" w:rsidRDefault="00F9451D" w:rsidP="00490C0B">
            <w:pPr>
              <w:rPr>
                <w:rFonts w:cs="Arial"/>
              </w:rPr>
            </w:pPr>
            <w:r w:rsidRPr="00C61593">
              <w:rPr>
                <w:rFonts w:cs="Arial"/>
              </w:rPr>
              <w:t>Year 1 Pupil Numbers</w:t>
            </w:r>
          </w:p>
          <w:p w14:paraId="57E4776B" w14:textId="77777777" w:rsidR="00F9451D" w:rsidRPr="00C61593" w:rsidRDefault="00F9451D" w:rsidP="00490C0B">
            <w:pPr>
              <w:rPr>
                <w:rFonts w:cs="Arial"/>
              </w:rPr>
            </w:pPr>
          </w:p>
        </w:tc>
        <w:tc>
          <w:tcPr>
            <w:tcW w:w="1873" w:type="dxa"/>
          </w:tcPr>
          <w:p w14:paraId="72C6354F" w14:textId="77777777" w:rsidR="00F9451D" w:rsidRPr="00C61593" w:rsidRDefault="00F9451D" w:rsidP="00490C0B">
            <w:pPr>
              <w:jc w:val="center"/>
              <w:rPr>
                <w:rFonts w:cs="Arial"/>
              </w:rPr>
            </w:pPr>
            <w:r w:rsidRPr="00C61593">
              <w:rPr>
                <w:rFonts w:cs="Arial"/>
              </w:rPr>
              <w:t>20</w:t>
            </w:r>
          </w:p>
        </w:tc>
        <w:tc>
          <w:tcPr>
            <w:tcW w:w="1800" w:type="dxa"/>
          </w:tcPr>
          <w:p w14:paraId="38F8180D" w14:textId="77777777" w:rsidR="00F9451D" w:rsidRPr="00C61593" w:rsidRDefault="00F9451D" w:rsidP="00490C0B">
            <w:pPr>
              <w:jc w:val="center"/>
              <w:rPr>
                <w:rFonts w:cs="Arial"/>
              </w:rPr>
            </w:pPr>
            <w:r w:rsidRPr="00C61593">
              <w:rPr>
                <w:rFonts w:cs="Arial"/>
              </w:rPr>
              <w:t>25</w:t>
            </w:r>
          </w:p>
        </w:tc>
      </w:tr>
      <w:tr w:rsidR="00F9451D" w:rsidRPr="00C61593" w14:paraId="7B523AE8" w14:textId="77777777" w:rsidTr="00490C0B">
        <w:tc>
          <w:tcPr>
            <w:tcW w:w="3095" w:type="dxa"/>
          </w:tcPr>
          <w:p w14:paraId="6F2D8FE5" w14:textId="77777777" w:rsidR="00F9451D" w:rsidRPr="00C61593" w:rsidRDefault="00F9451D" w:rsidP="00490C0B">
            <w:pPr>
              <w:rPr>
                <w:rFonts w:cs="Arial"/>
              </w:rPr>
            </w:pPr>
            <w:r w:rsidRPr="00C61593">
              <w:rPr>
                <w:rFonts w:cs="Arial"/>
              </w:rPr>
              <w:t>Year 2 Pupil Numbers</w:t>
            </w:r>
          </w:p>
          <w:p w14:paraId="41F63569" w14:textId="77777777" w:rsidR="00F9451D" w:rsidRPr="00C61593" w:rsidRDefault="00F9451D" w:rsidP="00490C0B">
            <w:pPr>
              <w:rPr>
                <w:rFonts w:cs="Arial"/>
              </w:rPr>
            </w:pPr>
          </w:p>
        </w:tc>
        <w:tc>
          <w:tcPr>
            <w:tcW w:w="1873" w:type="dxa"/>
          </w:tcPr>
          <w:p w14:paraId="1D6BC24E" w14:textId="77777777" w:rsidR="00F9451D" w:rsidRPr="00C61593" w:rsidRDefault="00F9451D" w:rsidP="00490C0B">
            <w:pPr>
              <w:jc w:val="center"/>
              <w:rPr>
                <w:rFonts w:cs="Arial"/>
              </w:rPr>
            </w:pPr>
            <w:r w:rsidRPr="00C61593">
              <w:rPr>
                <w:rFonts w:cs="Arial"/>
              </w:rPr>
              <w:t>22</w:t>
            </w:r>
          </w:p>
        </w:tc>
        <w:tc>
          <w:tcPr>
            <w:tcW w:w="1800" w:type="dxa"/>
          </w:tcPr>
          <w:p w14:paraId="4A09F6EA" w14:textId="77777777" w:rsidR="00F9451D" w:rsidRPr="00C61593" w:rsidRDefault="00F9451D" w:rsidP="00490C0B">
            <w:pPr>
              <w:jc w:val="center"/>
              <w:rPr>
                <w:rFonts w:cs="Arial"/>
              </w:rPr>
            </w:pPr>
            <w:r w:rsidRPr="00C61593">
              <w:rPr>
                <w:rFonts w:cs="Arial"/>
              </w:rPr>
              <w:t>20</w:t>
            </w:r>
          </w:p>
        </w:tc>
      </w:tr>
      <w:tr w:rsidR="00F9451D" w:rsidRPr="00C61593" w14:paraId="783A254C" w14:textId="77777777" w:rsidTr="00490C0B">
        <w:tc>
          <w:tcPr>
            <w:tcW w:w="3095" w:type="dxa"/>
          </w:tcPr>
          <w:p w14:paraId="1CAAD690" w14:textId="77777777" w:rsidR="00F9451D" w:rsidRPr="00C61593" w:rsidRDefault="00F9451D" w:rsidP="00490C0B">
            <w:pPr>
              <w:rPr>
                <w:rFonts w:cs="Arial"/>
              </w:rPr>
            </w:pPr>
            <w:r w:rsidRPr="00C61593">
              <w:rPr>
                <w:rFonts w:cs="Arial"/>
              </w:rPr>
              <w:t>Total Pupil Numbers</w:t>
            </w:r>
          </w:p>
          <w:p w14:paraId="60F60496" w14:textId="77777777" w:rsidR="00F9451D" w:rsidRPr="00C61593" w:rsidRDefault="00F9451D" w:rsidP="00490C0B">
            <w:pPr>
              <w:rPr>
                <w:rFonts w:cs="Arial"/>
              </w:rPr>
            </w:pPr>
          </w:p>
        </w:tc>
        <w:tc>
          <w:tcPr>
            <w:tcW w:w="1873" w:type="dxa"/>
          </w:tcPr>
          <w:p w14:paraId="591AEA1F" w14:textId="77777777" w:rsidR="00F9451D" w:rsidRPr="00C61593" w:rsidRDefault="00F9451D" w:rsidP="00490C0B">
            <w:pPr>
              <w:jc w:val="center"/>
              <w:rPr>
                <w:rFonts w:cs="Arial"/>
              </w:rPr>
            </w:pPr>
            <w:r w:rsidRPr="00C61593">
              <w:rPr>
                <w:rFonts w:cs="Arial"/>
              </w:rPr>
              <w:t>65</w:t>
            </w:r>
          </w:p>
        </w:tc>
        <w:tc>
          <w:tcPr>
            <w:tcW w:w="1800" w:type="dxa"/>
          </w:tcPr>
          <w:p w14:paraId="78949C39" w14:textId="77777777" w:rsidR="00F9451D" w:rsidRPr="00C61593" w:rsidRDefault="00F9451D" w:rsidP="00490C0B">
            <w:pPr>
              <w:jc w:val="center"/>
              <w:rPr>
                <w:rFonts w:cs="Arial"/>
              </w:rPr>
            </w:pPr>
            <w:r w:rsidRPr="00C61593">
              <w:rPr>
                <w:rFonts w:cs="Arial"/>
              </w:rPr>
              <w:t>76</w:t>
            </w:r>
          </w:p>
        </w:tc>
      </w:tr>
      <w:tr w:rsidR="00F9451D" w:rsidRPr="00C61593" w14:paraId="745EDA49" w14:textId="77777777" w:rsidTr="00490C0B">
        <w:tc>
          <w:tcPr>
            <w:tcW w:w="3095" w:type="dxa"/>
          </w:tcPr>
          <w:p w14:paraId="69B5D8B5" w14:textId="77777777" w:rsidR="00F9451D" w:rsidRPr="00C61593" w:rsidRDefault="00F9451D" w:rsidP="00490C0B">
            <w:pPr>
              <w:rPr>
                <w:rFonts w:cs="Arial"/>
              </w:rPr>
            </w:pPr>
            <w:r w:rsidRPr="00C61593">
              <w:rPr>
                <w:rFonts w:cs="Arial"/>
              </w:rPr>
              <w:t>Number of Classes run by school</w:t>
            </w:r>
          </w:p>
          <w:p w14:paraId="00477A97" w14:textId="77777777" w:rsidR="00F9451D" w:rsidRPr="00C61593" w:rsidRDefault="00F9451D" w:rsidP="00490C0B">
            <w:pPr>
              <w:rPr>
                <w:rFonts w:cs="Arial"/>
              </w:rPr>
            </w:pPr>
          </w:p>
        </w:tc>
        <w:tc>
          <w:tcPr>
            <w:tcW w:w="1873" w:type="dxa"/>
          </w:tcPr>
          <w:p w14:paraId="5136965F" w14:textId="77777777" w:rsidR="00F9451D" w:rsidRPr="00C61593" w:rsidRDefault="00F9451D" w:rsidP="00490C0B">
            <w:pPr>
              <w:jc w:val="center"/>
              <w:rPr>
                <w:rFonts w:cs="Arial"/>
              </w:rPr>
            </w:pPr>
            <w:r w:rsidRPr="00C61593">
              <w:rPr>
                <w:rFonts w:cs="Arial"/>
              </w:rPr>
              <w:t>3</w:t>
            </w:r>
          </w:p>
        </w:tc>
        <w:tc>
          <w:tcPr>
            <w:tcW w:w="1800" w:type="dxa"/>
          </w:tcPr>
          <w:p w14:paraId="36339819" w14:textId="77777777" w:rsidR="00F9451D" w:rsidRPr="00C61593" w:rsidRDefault="00F9451D" w:rsidP="00490C0B">
            <w:pPr>
              <w:jc w:val="center"/>
              <w:rPr>
                <w:rFonts w:cs="Arial"/>
              </w:rPr>
            </w:pPr>
            <w:r w:rsidRPr="00C61593">
              <w:rPr>
                <w:rFonts w:cs="Arial"/>
              </w:rPr>
              <w:t>3</w:t>
            </w:r>
          </w:p>
        </w:tc>
      </w:tr>
    </w:tbl>
    <w:p w14:paraId="75E90F3D" w14:textId="77777777" w:rsidR="00F9451D" w:rsidRDefault="00F9451D" w:rsidP="00F9451D">
      <w:pPr>
        <w:rPr>
          <w:rFonts w:cs="Arial"/>
        </w:rPr>
      </w:pPr>
    </w:p>
    <w:p w14:paraId="08FA8695" w14:textId="77777777" w:rsidR="00F9451D" w:rsidRDefault="00F9451D" w:rsidP="00F9451D">
      <w:pPr>
        <w:rPr>
          <w:rFonts w:cs="Arial"/>
        </w:rPr>
      </w:pPr>
      <w:r>
        <w:rPr>
          <w:rFonts w:cs="Arial"/>
        </w:rPr>
        <w:t>Although pupil numbers have increased by 11, and the reception class exceeds 30, under infant class size regulations the school is still only required to run 3 classes, therefore no additional in-year funding will be payable. Total pupil numbers would need to exceed 90 to trigger the requirement for a 4</w:t>
      </w:r>
      <w:r w:rsidRPr="00695085">
        <w:rPr>
          <w:rFonts w:cs="Arial"/>
          <w:vertAlign w:val="superscript"/>
        </w:rPr>
        <w:t>th</w:t>
      </w:r>
      <w:r>
        <w:rPr>
          <w:rFonts w:cs="Arial"/>
        </w:rPr>
        <w:t xml:space="preserve"> class.</w:t>
      </w:r>
    </w:p>
    <w:p w14:paraId="0E09B981" w14:textId="77777777" w:rsidR="00F9451D" w:rsidRDefault="00F9451D" w:rsidP="00F9451D">
      <w:pPr>
        <w:rPr>
          <w:rFonts w:cs="Arial"/>
        </w:rPr>
      </w:pPr>
    </w:p>
    <w:p w14:paraId="261E4642" w14:textId="77777777" w:rsidR="00F9451D" w:rsidRPr="00695085" w:rsidRDefault="00F9451D" w:rsidP="00F9451D">
      <w:pPr>
        <w:rPr>
          <w:rFonts w:cs="Arial"/>
          <w:b/>
          <w:u w:val="single"/>
        </w:rPr>
      </w:pPr>
      <w:r w:rsidRPr="00695085">
        <w:rPr>
          <w:rFonts w:cs="Arial"/>
          <w:b/>
          <w:u w:val="single"/>
        </w:rPr>
        <w:t xml:space="preserve">Example </w:t>
      </w:r>
      <w:r>
        <w:rPr>
          <w:rFonts w:cs="Arial"/>
          <w:b/>
          <w:u w:val="single"/>
        </w:rPr>
        <w:t>2</w:t>
      </w:r>
    </w:p>
    <w:p w14:paraId="727A14E3" w14:textId="77777777" w:rsidR="00F9451D" w:rsidRDefault="00F9451D" w:rsidP="00F9451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1873"/>
        <w:gridCol w:w="1800"/>
      </w:tblGrid>
      <w:tr w:rsidR="00F9451D" w:rsidRPr="00C61593" w14:paraId="4C11BC6A" w14:textId="77777777" w:rsidTr="00490C0B">
        <w:tc>
          <w:tcPr>
            <w:tcW w:w="3095" w:type="dxa"/>
          </w:tcPr>
          <w:p w14:paraId="50802A2C" w14:textId="77777777" w:rsidR="00F9451D" w:rsidRPr="00C61593" w:rsidRDefault="00F9451D" w:rsidP="00490C0B">
            <w:pPr>
              <w:rPr>
                <w:rFonts w:cs="Arial"/>
              </w:rPr>
            </w:pPr>
          </w:p>
        </w:tc>
        <w:tc>
          <w:tcPr>
            <w:tcW w:w="1873" w:type="dxa"/>
          </w:tcPr>
          <w:p w14:paraId="5FDEAE6D" w14:textId="0A674666" w:rsidR="00F9451D" w:rsidRPr="00C61593" w:rsidRDefault="00F9451D" w:rsidP="00166236">
            <w:pPr>
              <w:jc w:val="center"/>
              <w:rPr>
                <w:rFonts w:cs="Arial"/>
                <w:b/>
              </w:rPr>
            </w:pPr>
            <w:r w:rsidRPr="00C61593">
              <w:rPr>
                <w:rFonts w:cs="Arial"/>
                <w:b/>
              </w:rPr>
              <w:t>October 20</w:t>
            </w:r>
            <w:r w:rsidR="00166236">
              <w:rPr>
                <w:rFonts w:cs="Arial"/>
                <w:b/>
              </w:rPr>
              <w:t>2</w:t>
            </w:r>
            <w:r w:rsidR="00737529">
              <w:rPr>
                <w:rFonts w:cs="Arial"/>
                <w:b/>
              </w:rPr>
              <w:t>1</w:t>
            </w:r>
            <w:r w:rsidR="00166236">
              <w:rPr>
                <w:rFonts w:cs="Arial"/>
                <w:b/>
              </w:rPr>
              <w:t xml:space="preserve"> </w:t>
            </w:r>
            <w:r w:rsidRPr="00C61593">
              <w:rPr>
                <w:rFonts w:cs="Arial"/>
                <w:b/>
              </w:rPr>
              <w:t>Census</w:t>
            </w:r>
          </w:p>
        </w:tc>
        <w:tc>
          <w:tcPr>
            <w:tcW w:w="1800" w:type="dxa"/>
          </w:tcPr>
          <w:p w14:paraId="7CD680A2" w14:textId="3E13451D" w:rsidR="00F9451D" w:rsidRPr="00C61593" w:rsidRDefault="00F9451D" w:rsidP="00CD62F6">
            <w:pPr>
              <w:jc w:val="center"/>
              <w:rPr>
                <w:rFonts w:cs="Arial"/>
                <w:b/>
              </w:rPr>
            </w:pPr>
            <w:r w:rsidRPr="00C61593">
              <w:rPr>
                <w:rFonts w:cs="Arial"/>
                <w:b/>
              </w:rPr>
              <w:t>October 20</w:t>
            </w:r>
            <w:r w:rsidR="00737529">
              <w:rPr>
                <w:rFonts w:cs="Arial"/>
                <w:b/>
              </w:rPr>
              <w:t>22</w:t>
            </w:r>
            <w:r w:rsidRPr="00C61593">
              <w:rPr>
                <w:rFonts w:cs="Arial"/>
                <w:b/>
              </w:rPr>
              <w:t xml:space="preserve"> Census</w:t>
            </w:r>
          </w:p>
        </w:tc>
      </w:tr>
      <w:tr w:rsidR="00F9451D" w:rsidRPr="00C61593" w14:paraId="0F6B3FA0" w14:textId="77777777" w:rsidTr="00490C0B">
        <w:tc>
          <w:tcPr>
            <w:tcW w:w="3095" w:type="dxa"/>
          </w:tcPr>
          <w:p w14:paraId="5F760832" w14:textId="77777777" w:rsidR="00F9451D" w:rsidRPr="00C61593" w:rsidRDefault="00F9451D" w:rsidP="00490C0B">
            <w:pPr>
              <w:rPr>
                <w:rFonts w:cs="Arial"/>
              </w:rPr>
            </w:pPr>
            <w:r w:rsidRPr="00C61593">
              <w:rPr>
                <w:rFonts w:cs="Arial"/>
              </w:rPr>
              <w:t>Reception Pupil Numbers</w:t>
            </w:r>
          </w:p>
          <w:p w14:paraId="4E255043" w14:textId="77777777" w:rsidR="00F9451D" w:rsidRPr="00C61593" w:rsidRDefault="00F9451D" w:rsidP="00490C0B">
            <w:pPr>
              <w:rPr>
                <w:rFonts w:cs="Arial"/>
              </w:rPr>
            </w:pPr>
          </w:p>
        </w:tc>
        <w:tc>
          <w:tcPr>
            <w:tcW w:w="1873" w:type="dxa"/>
          </w:tcPr>
          <w:p w14:paraId="0884FBFA" w14:textId="77777777" w:rsidR="00F9451D" w:rsidRPr="00C61593" w:rsidRDefault="00F9451D" w:rsidP="00490C0B">
            <w:pPr>
              <w:jc w:val="center"/>
              <w:rPr>
                <w:rFonts w:cs="Arial"/>
              </w:rPr>
            </w:pPr>
            <w:r w:rsidRPr="00C61593">
              <w:rPr>
                <w:rFonts w:cs="Arial"/>
              </w:rPr>
              <w:t>20</w:t>
            </w:r>
          </w:p>
        </w:tc>
        <w:tc>
          <w:tcPr>
            <w:tcW w:w="1800" w:type="dxa"/>
          </w:tcPr>
          <w:p w14:paraId="70C34CEE" w14:textId="77777777" w:rsidR="00F9451D" w:rsidRPr="00C61593" w:rsidRDefault="00F9451D" w:rsidP="00490C0B">
            <w:pPr>
              <w:jc w:val="center"/>
              <w:rPr>
                <w:rFonts w:cs="Arial"/>
              </w:rPr>
            </w:pPr>
            <w:r w:rsidRPr="00C61593">
              <w:rPr>
                <w:rFonts w:cs="Arial"/>
              </w:rPr>
              <w:t>21</w:t>
            </w:r>
          </w:p>
        </w:tc>
      </w:tr>
      <w:tr w:rsidR="00F9451D" w:rsidRPr="00C61593" w14:paraId="0E317E8E" w14:textId="77777777" w:rsidTr="00490C0B">
        <w:tc>
          <w:tcPr>
            <w:tcW w:w="3095" w:type="dxa"/>
          </w:tcPr>
          <w:p w14:paraId="207485AA" w14:textId="77777777" w:rsidR="00F9451D" w:rsidRPr="00C61593" w:rsidRDefault="00F9451D" w:rsidP="00490C0B">
            <w:pPr>
              <w:rPr>
                <w:rFonts w:cs="Arial"/>
              </w:rPr>
            </w:pPr>
            <w:r w:rsidRPr="00C61593">
              <w:rPr>
                <w:rFonts w:cs="Arial"/>
              </w:rPr>
              <w:t>Year 1 Pupil Numbers</w:t>
            </w:r>
          </w:p>
          <w:p w14:paraId="31388880" w14:textId="77777777" w:rsidR="00F9451D" w:rsidRPr="00C61593" w:rsidRDefault="00F9451D" w:rsidP="00490C0B">
            <w:pPr>
              <w:rPr>
                <w:rFonts w:cs="Arial"/>
              </w:rPr>
            </w:pPr>
          </w:p>
        </w:tc>
        <w:tc>
          <w:tcPr>
            <w:tcW w:w="1873" w:type="dxa"/>
          </w:tcPr>
          <w:p w14:paraId="60D963C0" w14:textId="77777777" w:rsidR="00F9451D" w:rsidRPr="00C61593" w:rsidRDefault="00F9451D" w:rsidP="00490C0B">
            <w:pPr>
              <w:jc w:val="center"/>
              <w:rPr>
                <w:rFonts w:cs="Arial"/>
              </w:rPr>
            </w:pPr>
            <w:r w:rsidRPr="00C61593">
              <w:rPr>
                <w:rFonts w:cs="Arial"/>
              </w:rPr>
              <w:t>20</w:t>
            </w:r>
          </w:p>
        </w:tc>
        <w:tc>
          <w:tcPr>
            <w:tcW w:w="1800" w:type="dxa"/>
          </w:tcPr>
          <w:p w14:paraId="0ED4A102" w14:textId="77777777" w:rsidR="00F9451D" w:rsidRPr="00C61593" w:rsidRDefault="00F9451D" w:rsidP="00490C0B">
            <w:pPr>
              <w:jc w:val="center"/>
              <w:rPr>
                <w:rFonts w:cs="Arial"/>
              </w:rPr>
            </w:pPr>
            <w:r w:rsidRPr="00C61593">
              <w:rPr>
                <w:rFonts w:cs="Arial"/>
              </w:rPr>
              <w:t>20</w:t>
            </w:r>
          </w:p>
        </w:tc>
      </w:tr>
      <w:tr w:rsidR="00F9451D" w:rsidRPr="00C61593" w14:paraId="3DA7C276" w14:textId="77777777" w:rsidTr="00490C0B">
        <w:tc>
          <w:tcPr>
            <w:tcW w:w="3095" w:type="dxa"/>
          </w:tcPr>
          <w:p w14:paraId="1BD0C33D" w14:textId="77777777" w:rsidR="00F9451D" w:rsidRPr="00C61593" w:rsidRDefault="00F9451D" w:rsidP="00490C0B">
            <w:pPr>
              <w:rPr>
                <w:rFonts w:cs="Arial"/>
              </w:rPr>
            </w:pPr>
            <w:r w:rsidRPr="00C61593">
              <w:rPr>
                <w:rFonts w:cs="Arial"/>
              </w:rPr>
              <w:t>Year 2 Pupil Numbers</w:t>
            </w:r>
          </w:p>
          <w:p w14:paraId="32DEB0BC" w14:textId="77777777" w:rsidR="00F9451D" w:rsidRPr="00C61593" w:rsidRDefault="00F9451D" w:rsidP="00490C0B">
            <w:pPr>
              <w:rPr>
                <w:rFonts w:cs="Arial"/>
              </w:rPr>
            </w:pPr>
          </w:p>
        </w:tc>
        <w:tc>
          <w:tcPr>
            <w:tcW w:w="1873" w:type="dxa"/>
          </w:tcPr>
          <w:p w14:paraId="242EF145" w14:textId="77777777" w:rsidR="00F9451D" w:rsidRPr="00C61593" w:rsidRDefault="00F9451D" w:rsidP="00490C0B">
            <w:pPr>
              <w:jc w:val="center"/>
              <w:rPr>
                <w:rFonts w:cs="Arial"/>
              </w:rPr>
            </w:pPr>
            <w:r w:rsidRPr="00C61593">
              <w:rPr>
                <w:rFonts w:cs="Arial"/>
              </w:rPr>
              <w:t>19</w:t>
            </w:r>
          </w:p>
        </w:tc>
        <w:tc>
          <w:tcPr>
            <w:tcW w:w="1800" w:type="dxa"/>
          </w:tcPr>
          <w:p w14:paraId="37EA96CB" w14:textId="77777777" w:rsidR="00F9451D" w:rsidRPr="00C61593" w:rsidRDefault="00F9451D" w:rsidP="00490C0B">
            <w:pPr>
              <w:jc w:val="center"/>
              <w:rPr>
                <w:rFonts w:cs="Arial"/>
              </w:rPr>
            </w:pPr>
            <w:r w:rsidRPr="00C61593">
              <w:rPr>
                <w:rFonts w:cs="Arial"/>
              </w:rPr>
              <w:t>20</w:t>
            </w:r>
          </w:p>
        </w:tc>
      </w:tr>
      <w:tr w:rsidR="00F9451D" w:rsidRPr="00C61593" w14:paraId="6D472325" w14:textId="77777777" w:rsidTr="00490C0B">
        <w:tc>
          <w:tcPr>
            <w:tcW w:w="3095" w:type="dxa"/>
          </w:tcPr>
          <w:p w14:paraId="67DC051A" w14:textId="77777777" w:rsidR="00F9451D" w:rsidRPr="00C61593" w:rsidRDefault="00F9451D" w:rsidP="00490C0B">
            <w:pPr>
              <w:rPr>
                <w:rFonts w:cs="Arial"/>
              </w:rPr>
            </w:pPr>
            <w:r w:rsidRPr="00C61593">
              <w:rPr>
                <w:rFonts w:cs="Arial"/>
              </w:rPr>
              <w:t>Total Pupil Numbers</w:t>
            </w:r>
          </w:p>
          <w:p w14:paraId="7EBCA749" w14:textId="77777777" w:rsidR="00F9451D" w:rsidRPr="00C61593" w:rsidRDefault="00F9451D" w:rsidP="00490C0B">
            <w:pPr>
              <w:rPr>
                <w:rFonts w:cs="Arial"/>
              </w:rPr>
            </w:pPr>
          </w:p>
        </w:tc>
        <w:tc>
          <w:tcPr>
            <w:tcW w:w="1873" w:type="dxa"/>
          </w:tcPr>
          <w:p w14:paraId="266A8A7D" w14:textId="77777777" w:rsidR="00F9451D" w:rsidRPr="00C61593" w:rsidRDefault="00F9451D" w:rsidP="00490C0B">
            <w:pPr>
              <w:jc w:val="center"/>
              <w:rPr>
                <w:rFonts w:cs="Arial"/>
              </w:rPr>
            </w:pPr>
            <w:r w:rsidRPr="00C61593">
              <w:rPr>
                <w:rFonts w:cs="Arial"/>
              </w:rPr>
              <w:t>59</w:t>
            </w:r>
          </w:p>
        </w:tc>
        <w:tc>
          <w:tcPr>
            <w:tcW w:w="1800" w:type="dxa"/>
          </w:tcPr>
          <w:p w14:paraId="604FB7B2" w14:textId="77777777" w:rsidR="00F9451D" w:rsidRPr="00C61593" w:rsidRDefault="00F9451D" w:rsidP="00490C0B">
            <w:pPr>
              <w:jc w:val="center"/>
              <w:rPr>
                <w:rFonts w:cs="Arial"/>
              </w:rPr>
            </w:pPr>
            <w:r w:rsidRPr="00C61593">
              <w:rPr>
                <w:rFonts w:cs="Arial"/>
              </w:rPr>
              <w:t>61</w:t>
            </w:r>
          </w:p>
        </w:tc>
      </w:tr>
      <w:tr w:rsidR="00F9451D" w:rsidRPr="00C61593" w14:paraId="7288BE9F" w14:textId="77777777" w:rsidTr="00490C0B">
        <w:tc>
          <w:tcPr>
            <w:tcW w:w="3095" w:type="dxa"/>
          </w:tcPr>
          <w:p w14:paraId="5D1C2977" w14:textId="77777777" w:rsidR="00F9451D" w:rsidRPr="00C61593" w:rsidRDefault="00F9451D" w:rsidP="00490C0B">
            <w:pPr>
              <w:rPr>
                <w:rFonts w:cs="Arial"/>
              </w:rPr>
            </w:pPr>
            <w:r w:rsidRPr="00C61593">
              <w:rPr>
                <w:rFonts w:cs="Arial"/>
              </w:rPr>
              <w:t>Number of Classes run by school</w:t>
            </w:r>
          </w:p>
          <w:p w14:paraId="1C6FB125" w14:textId="77777777" w:rsidR="00F9451D" w:rsidRPr="00C61593" w:rsidRDefault="00F9451D" w:rsidP="00490C0B">
            <w:pPr>
              <w:rPr>
                <w:rFonts w:cs="Arial"/>
              </w:rPr>
            </w:pPr>
          </w:p>
        </w:tc>
        <w:tc>
          <w:tcPr>
            <w:tcW w:w="1873" w:type="dxa"/>
          </w:tcPr>
          <w:p w14:paraId="03EB9609" w14:textId="77777777" w:rsidR="00F9451D" w:rsidRPr="00C61593" w:rsidRDefault="00F9451D" w:rsidP="00490C0B">
            <w:pPr>
              <w:jc w:val="center"/>
              <w:rPr>
                <w:rFonts w:cs="Arial"/>
              </w:rPr>
            </w:pPr>
            <w:r w:rsidRPr="00C61593">
              <w:rPr>
                <w:rFonts w:cs="Arial"/>
              </w:rPr>
              <w:t>3</w:t>
            </w:r>
          </w:p>
        </w:tc>
        <w:tc>
          <w:tcPr>
            <w:tcW w:w="1800" w:type="dxa"/>
          </w:tcPr>
          <w:p w14:paraId="7FE79695" w14:textId="77777777" w:rsidR="00F9451D" w:rsidRPr="00C61593" w:rsidRDefault="00F9451D" w:rsidP="00490C0B">
            <w:pPr>
              <w:jc w:val="center"/>
              <w:rPr>
                <w:rFonts w:cs="Arial"/>
              </w:rPr>
            </w:pPr>
            <w:r w:rsidRPr="00C61593">
              <w:rPr>
                <w:rFonts w:cs="Arial"/>
              </w:rPr>
              <w:t>3</w:t>
            </w:r>
          </w:p>
        </w:tc>
      </w:tr>
    </w:tbl>
    <w:p w14:paraId="0305DA91" w14:textId="77777777" w:rsidR="00F9451D" w:rsidRDefault="00F9451D" w:rsidP="00F9451D">
      <w:pPr>
        <w:rPr>
          <w:rFonts w:cs="Arial"/>
        </w:rPr>
      </w:pPr>
    </w:p>
    <w:p w14:paraId="129EA972" w14:textId="77777777" w:rsidR="00F9451D" w:rsidRDefault="00F9451D" w:rsidP="00F9451D">
      <w:pPr>
        <w:rPr>
          <w:rFonts w:cs="Arial"/>
        </w:rPr>
      </w:pPr>
      <w:r>
        <w:rPr>
          <w:rFonts w:cs="Arial"/>
        </w:rPr>
        <w:t xml:space="preserve">Total pupil numbers have increased by 2 taking the total over 60 and requiring 3 classes. However the school is already running and funding 3 classes within their existing budget, so no additional in-year funding will be payable – their budget requirement for the year has not changed by the admission of these 2 pupils. </w:t>
      </w:r>
    </w:p>
    <w:p w14:paraId="6BD739CE" w14:textId="77777777" w:rsidR="00F9451D" w:rsidRDefault="00F9451D" w:rsidP="00F9451D">
      <w:pPr>
        <w:rPr>
          <w:rFonts w:cs="Arial"/>
        </w:rPr>
      </w:pPr>
    </w:p>
    <w:p w14:paraId="3AD177F1" w14:textId="77777777" w:rsidR="00F9451D" w:rsidRDefault="00F9451D" w:rsidP="00F9451D">
      <w:pPr>
        <w:rPr>
          <w:rFonts w:cs="Arial"/>
        </w:rPr>
      </w:pPr>
    </w:p>
    <w:p w14:paraId="10F325CE" w14:textId="77777777" w:rsidR="00F9451D" w:rsidRDefault="00F9451D" w:rsidP="00F9451D">
      <w:pPr>
        <w:rPr>
          <w:rFonts w:cs="Arial"/>
        </w:rPr>
      </w:pPr>
    </w:p>
    <w:p w14:paraId="5AFE0DBA" w14:textId="77777777" w:rsidR="00F9451D" w:rsidRDefault="00F9451D" w:rsidP="00F9451D">
      <w:pPr>
        <w:rPr>
          <w:rFonts w:cs="Arial"/>
        </w:rPr>
      </w:pPr>
    </w:p>
    <w:p w14:paraId="5F6173C2" w14:textId="77777777" w:rsidR="00F9451D" w:rsidRPr="00695085" w:rsidRDefault="00F9451D" w:rsidP="00F9451D">
      <w:pPr>
        <w:rPr>
          <w:rFonts w:cs="Arial"/>
          <w:b/>
          <w:u w:val="single"/>
        </w:rPr>
      </w:pPr>
      <w:r w:rsidRPr="00695085">
        <w:rPr>
          <w:rFonts w:cs="Arial"/>
          <w:b/>
          <w:u w:val="single"/>
        </w:rPr>
        <w:t xml:space="preserve">Example </w:t>
      </w:r>
      <w:r>
        <w:rPr>
          <w:rFonts w:cs="Arial"/>
          <w:b/>
          <w:u w:val="single"/>
        </w:rPr>
        <w:t>3</w:t>
      </w:r>
    </w:p>
    <w:p w14:paraId="38A2B57D" w14:textId="77777777" w:rsidR="00F9451D" w:rsidRDefault="00F9451D" w:rsidP="00F9451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1873"/>
        <w:gridCol w:w="1800"/>
      </w:tblGrid>
      <w:tr w:rsidR="00F9451D" w:rsidRPr="00C61593" w14:paraId="3E26B087" w14:textId="77777777" w:rsidTr="00490C0B">
        <w:tc>
          <w:tcPr>
            <w:tcW w:w="3095" w:type="dxa"/>
          </w:tcPr>
          <w:p w14:paraId="55195859" w14:textId="77777777" w:rsidR="00F9451D" w:rsidRPr="00C61593" w:rsidRDefault="00F9451D" w:rsidP="00490C0B">
            <w:pPr>
              <w:rPr>
                <w:rFonts w:cs="Arial"/>
              </w:rPr>
            </w:pPr>
          </w:p>
        </w:tc>
        <w:tc>
          <w:tcPr>
            <w:tcW w:w="1873" w:type="dxa"/>
          </w:tcPr>
          <w:p w14:paraId="485F234D" w14:textId="719EB71C" w:rsidR="00F9451D" w:rsidRPr="00C61593" w:rsidRDefault="00737529" w:rsidP="00CD62F6">
            <w:pPr>
              <w:jc w:val="center"/>
              <w:rPr>
                <w:rFonts w:cs="Arial"/>
                <w:b/>
              </w:rPr>
            </w:pPr>
            <w:r>
              <w:rPr>
                <w:rFonts w:cs="Arial"/>
                <w:b/>
              </w:rPr>
              <w:t>October 2021</w:t>
            </w:r>
            <w:r w:rsidR="00F9451D" w:rsidRPr="00C61593">
              <w:rPr>
                <w:rFonts w:cs="Arial"/>
                <w:b/>
              </w:rPr>
              <w:t xml:space="preserve"> </w:t>
            </w:r>
            <w:r w:rsidR="00F9451D" w:rsidRPr="00C61593">
              <w:rPr>
                <w:rFonts w:cs="Arial"/>
                <w:b/>
              </w:rPr>
              <w:lastRenderedPageBreak/>
              <w:t>Census</w:t>
            </w:r>
          </w:p>
        </w:tc>
        <w:tc>
          <w:tcPr>
            <w:tcW w:w="1800" w:type="dxa"/>
          </w:tcPr>
          <w:p w14:paraId="04DA1A11" w14:textId="69960C96" w:rsidR="00F9451D" w:rsidRPr="00C61593" w:rsidRDefault="00F9451D" w:rsidP="00CD62F6">
            <w:pPr>
              <w:jc w:val="center"/>
              <w:rPr>
                <w:rFonts w:cs="Arial"/>
                <w:b/>
              </w:rPr>
            </w:pPr>
            <w:r w:rsidRPr="00C61593">
              <w:rPr>
                <w:rFonts w:cs="Arial"/>
                <w:b/>
              </w:rPr>
              <w:lastRenderedPageBreak/>
              <w:t>October 20</w:t>
            </w:r>
            <w:r w:rsidR="00737529">
              <w:rPr>
                <w:rFonts w:cs="Arial"/>
                <w:b/>
              </w:rPr>
              <w:t>22</w:t>
            </w:r>
            <w:r w:rsidRPr="00C61593">
              <w:rPr>
                <w:rFonts w:cs="Arial"/>
                <w:b/>
              </w:rPr>
              <w:t xml:space="preserve"> </w:t>
            </w:r>
            <w:r w:rsidRPr="00C61593">
              <w:rPr>
                <w:rFonts w:cs="Arial"/>
                <w:b/>
              </w:rPr>
              <w:lastRenderedPageBreak/>
              <w:t>Census</w:t>
            </w:r>
          </w:p>
        </w:tc>
      </w:tr>
      <w:tr w:rsidR="00F9451D" w:rsidRPr="00C61593" w14:paraId="16B5F8CC" w14:textId="77777777" w:rsidTr="00490C0B">
        <w:tc>
          <w:tcPr>
            <w:tcW w:w="3095" w:type="dxa"/>
          </w:tcPr>
          <w:p w14:paraId="6D4F0747" w14:textId="77777777" w:rsidR="00F9451D" w:rsidRPr="00C61593" w:rsidRDefault="00F9451D" w:rsidP="00490C0B">
            <w:pPr>
              <w:rPr>
                <w:rFonts w:cs="Arial"/>
              </w:rPr>
            </w:pPr>
            <w:r w:rsidRPr="00C61593">
              <w:rPr>
                <w:rFonts w:cs="Arial"/>
              </w:rPr>
              <w:lastRenderedPageBreak/>
              <w:t>Reception Pupil Numbers</w:t>
            </w:r>
          </w:p>
          <w:p w14:paraId="0BD71FA3" w14:textId="77777777" w:rsidR="00F9451D" w:rsidRPr="00C61593" w:rsidRDefault="00F9451D" w:rsidP="00490C0B">
            <w:pPr>
              <w:rPr>
                <w:rFonts w:cs="Arial"/>
              </w:rPr>
            </w:pPr>
          </w:p>
        </w:tc>
        <w:tc>
          <w:tcPr>
            <w:tcW w:w="1873" w:type="dxa"/>
          </w:tcPr>
          <w:p w14:paraId="56E578F8" w14:textId="77777777" w:rsidR="00F9451D" w:rsidRPr="00C61593" w:rsidRDefault="00F9451D" w:rsidP="00490C0B">
            <w:pPr>
              <w:jc w:val="center"/>
              <w:rPr>
                <w:rFonts w:cs="Arial"/>
              </w:rPr>
            </w:pPr>
            <w:r w:rsidRPr="00C61593">
              <w:rPr>
                <w:rFonts w:cs="Arial"/>
              </w:rPr>
              <w:t>20</w:t>
            </w:r>
          </w:p>
        </w:tc>
        <w:tc>
          <w:tcPr>
            <w:tcW w:w="1800" w:type="dxa"/>
          </w:tcPr>
          <w:p w14:paraId="3C5EAA3F" w14:textId="77777777" w:rsidR="00F9451D" w:rsidRPr="00C61593" w:rsidRDefault="00F9451D" w:rsidP="00490C0B">
            <w:pPr>
              <w:jc w:val="center"/>
              <w:rPr>
                <w:rFonts w:cs="Arial"/>
              </w:rPr>
            </w:pPr>
            <w:r w:rsidRPr="00C61593">
              <w:rPr>
                <w:rFonts w:cs="Arial"/>
              </w:rPr>
              <w:t>21</w:t>
            </w:r>
          </w:p>
        </w:tc>
      </w:tr>
      <w:tr w:rsidR="00F9451D" w:rsidRPr="00C61593" w14:paraId="3B68D016" w14:textId="77777777" w:rsidTr="00490C0B">
        <w:tc>
          <w:tcPr>
            <w:tcW w:w="3095" w:type="dxa"/>
          </w:tcPr>
          <w:p w14:paraId="5E166FA4" w14:textId="77777777" w:rsidR="00F9451D" w:rsidRPr="00C61593" w:rsidRDefault="00F9451D" w:rsidP="00490C0B">
            <w:pPr>
              <w:rPr>
                <w:rFonts w:cs="Arial"/>
              </w:rPr>
            </w:pPr>
            <w:r w:rsidRPr="00C61593">
              <w:rPr>
                <w:rFonts w:cs="Arial"/>
              </w:rPr>
              <w:t>Year 1 Pupil Numbers</w:t>
            </w:r>
          </w:p>
          <w:p w14:paraId="1DC5D600" w14:textId="77777777" w:rsidR="00F9451D" w:rsidRPr="00C61593" w:rsidRDefault="00F9451D" w:rsidP="00490C0B">
            <w:pPr>
              <w:rPr>
                <w:rFonts w:cs="Arial"/>
              </w:rPr>
            </w:pPr>
          </w:p>
        </w:tc>
        <w:tc>
          <w:tcPr>
            <w:tcW w:w="1873" w:type="dxa"/>
          </w:tcPr>
          <w:p w14:paraId="49AF754C" w14:textId="77777777" w:rsidR="00F9451D" w:rsidRPr="00C61593" w:rsidRDefault="00F9451D" w:rsidP="00490C0B">
            <w:pPr>
              <w:jc w:val="center"/>
              <w:rPr>
                <w:rFonts w:cs="Arial"/>
              </w:rPr>
            </w:pPr>
            <w:r w:rsidRPr="00C61593">
              <w:rPr>
                <w:rFonts w:cs="Arial"/>
              </w:rPr>
              <w:t>20</w:t>
            </w:r>
          </w:p>
        </w:tc>
        <w:tc>
          <w:tcPr>
            <w:tcW w:w="1800" w:type="dxa"/>
          </w:tcPr>
          <w:p w14:paraId="6B33C065" w14:textId="77777777" w:rsidR="00F9451D" w:rsidRPr="00C61593" w:rsidRDefault="00F9451D" w:rsidP="00490C0B">
            <w:pPr>
              <w:jc w:val="center"/>
              <w:rPr>
                <w:rFonts w:cs="Arial"/>
              </w:rPr>
            </w:pPr>
            <w:r w:rsidRPr="00C61593">
              <w:rPr>
                <w:rFonts w:cs="Arial"/>
              </w:rPr>
              <w:t>20</w:t>
            </w:r>
          </w:p>
        </w:tc>
      </w:tr>
      <w:tr w:rsidR="00F9451D" w:rsidRPr="00C61593" w14:paraId="4478957E" w14:textId="77777777" w:rsidTr="00490C0B">
        <w:tc>
          <w:tcPr>
            <w:tcW w:w="3095" w:type="dxa"/>
          </w:tcPr>
          <w:p w14:paraId="3F03BD53" w14:textId="77777777" w:rsidR="00F9451D" w:rsidRPr="00C61593" w:rsidRDefault="00F9451D" w:rsidP="00490C0B">
            <w:pPr>
              <w:rPr>
                <w:rFonts w:cs="Arial"/>
              </w:rPr>
            </w:pPr>
            <w:r w:rsidRPr="00C61593">
              <w:rPr>
                <w:rFonts w:cs="Arial"/>
              </w:rPr>
              <w:t>Year 2 Pupil Numbers</w:t>
            </w:r>
          </w:p>
          <w:p w14:paraId="0D82F11F" w14:textId="77777777" w:rsidR="00F9451D" w:rsidRPr="00C61593" w:rsidRDefault="00F9451D" w:rsidP="00490C0B">
            <w:pPr>
              <w:rPr>
                <w:rFonts w:cs="Arial"/>
              </w:rPr>
            </w:pPr>
          </w:p>
        </w:tc>
        <w:tc>
          <w:tcPr>
            <w:tcW w:w="1873" w:type="dxa"/>
          </w:tcPr>
          <w:p w14:paraId="7368EF2D" w14:textId="77777777" w:rsidR="00F9451D" w:rsidRPr="00C61593" w:rsidRDefault="00F9451D" w:rsidP="00490C0B">
            <w:pPr>
              <w:jc w:val="center"/>
              <w:rPr>
                <w:rFonts w:cs="Arial"/>
              </w:rPr>
            </w:pPr>
            <w:r w:rsidRPr="00C61593">
              <w:rPr>
                <w:rFonts w:cs="Arial"/>
              </w:rPr>
              <w:t>19</w:t>
            </w:r>
          </w:p>
        </w:tc>
        <w:tc>
          <w:tcPr>
            <w:tcW w:w="1800" w:type="dxa"/>
          </w:tcPr>
          <w:p w14:paraId="1BAC850A" w14:textId="77777777" w:rsidR="00F9451D" w:rsidRPr="00C61593" w:rsidRDefault="00F9451D" w:rsidP="00490C0B">
            <w:pPr>
              <w:jc w:val="center"/>
              <w:rPr>
                <w:rFonts w:cs="Arial"/>
              </w:rPr>
            </w:pPr>
            <w:r w:rsidRPr="00C61593">
              <w:rPr>
                <w:rFonts w:cs="Arial"/>
              </w:rPr>
              <w:t>20</w:t>
            </w:r>
          </w:p>
        </w:tc>
      </w:tr>
      <w:tr w:rsidR="00F9451D" w:rsidRPr="00C61593" w14:paraId="45A77539" w14:textId="77777777" w:rsidTr="00490C0B">
        <w:tc>
          <w:tcPr>
            <w:tcW w:w="3095" w:type="dxa"/>
          </w:tcPr>
          <w:p w14:paraId="610BD9D7" w14:textId="77777777" w:rsidR="00F9451D" w:rsidRPr="00C61593" w:rsidRDefault="00F9451D" w:rsidP="00490C0B">
            <w:pPr>
              <w:rPr>
                <w:rFonts w:cs="Arial"/>
              </w:rPr>
            </w:pPr>
            <w:r w:rsidRPr="00C61593">
              <w:rPr>
                <w:rFonts w:cs="Arial"/>
              </w:rPr>
              <w:t>Total Pupil Numbers</w:t>
            </w:r>
          </w:p>
          <w:p w14:paraId="1EB0E97F" w14:textId="77777777" w:rsidR="00F9451D" w:rsidRPr="00C61593" w:rsidRDefault="00F9451D" w:rsidP="00490C0B">
            <w:pPr>
              <w:rPr>
                <w:rFonts w:cs="Arial"/>
              </w:rPr>
            </w:pPr>
          </w:p>
        </w:tc>
        <w:tc>
          <w:tcPr>
            <w:tcW w:w="1873" w:type="dxa"/>
          </w:tcPr>
          <w:p w14:paraId="03FA5F31" w14:textId="77777777" w:rsidR="00F9451D" w:rsidRPr="00C61593" w:rsidRDefault="00F9451D" w:rsidP="00490C0B">
            <w:pPr>
              <w:jc w:val="center"/>
              <w:rPr>
                <w:rFonts w:cs="Arial"/>
              </w:rPr>
            </w:pPr>
            <w:r w:rsidRPr="00C61593">
              <w:rPr>
                <w:rFonts w:cs="Arial"/>
              </w:rPr>
              <w:t>59</w:t>
            </w:r>
          </w:p>
        </w:tc>
        <w:tc>
          <w:tcPr>
            <w:tcW w:w="1800" w:type="dxa"/>
          </w:tcPr>
          <w:p w14:paraId="37229B2A" w14:textId="77777777" w:rsidR="00F9451D" w:rsidRPr="00C61593" w:rsidRDefault="00F9451D" w:rsidP="00490C0B">
            <w:pPr>
              <w:jc w:val="center"/>
              <w:rPr>
                <w:rFonts w:cs="Arial"/>
              </w:rPr>
            </w:pPr>
            <w:r w:rsidRPr="00C61593">
              <w:rPr>
                <w:rFonts w:cs="Arial"/>
              </w:rPr>
              <w:t>61</w:t>
            </w:r>
          </w:p>
        </w:tc>
      </w:tr>
      <w:tr w:rsidR="00F9451D" w:rsidRPr="00C61593" w14:paraId="52A0B7BF" w14:textId="77777777" w:rsidTr="00490C0B">
        <w:tc>
          <w:tcPr>
            <w:tcW w:w="3095" w:type="dxa"/>
          </w:tcPr>
          <w:p w14:paraId="4448D2D0" w14:textId="77777777" w:rsidR="00F9451D" w:rsidRPr="00C61593" w:rsidRDefault="00F9451D" w:rsidP="00490C0B">
            <w:pPr>
              <w:rPr>
                <w:rFonts w:cs="Arial"/>
              </w:rPr>
            </w:pPr>
            <w:r w:rsidRPr="00C61593">
              <w:rPr>
                <w:rFonts w:cs="Arial"/>
              </w:rPr>
              <w:t>Number of Classes run by school</w:t>
            </w:r>
          </w:p>
          <w:p w14:paraId="38CC5DDD" w14:textId="77777777" w:rsidR="00F9451D" w:rsidRPr="00C61593" w:rsidRDefault="00F9451D" w:rsidP="00490C0B">
            <w:pPr>
              <w:rPr>
                <w:rFonts w:cs="Arial"/>
              </w:rPr>
            </w:pPr>
          </w:p>
        </w:tc>
        <w:tc>
          <w:tcPr>
            <w:tcW w:w="1873" w:type="dxa"/>
          </w:tcPr>
          <w:p w14:paraId="1339BB22" w14:textId="77777777" w:rsidR="00F9451D" w:rsidRPr="00C61593" w:rsidRDefault="00F9451D" w:rsidP="00490C0B">
            <w:pPr>
              <w:jc w:val="center"/>
              <w:rPr>
                <w:rFonts w:cs="Arial"/>
              </w:rPr>
            </w:pPr>
            <w:r w:rsidRPr="00C61593">
              <w:rPr>
                <w:rFonts w:cs="Arial"/>
              </w:rPr>
              <w:t>2</w:t>
            </w:r>
          </w:p>
        </w:tc>
        <w:tc>
          <w:tcPr>
            <w:tcW w:w="1800" w:type="dxa"/>
          </w:tcPr>
          <w:p w14:paraId="28CCC4A5" w14:textId="77777777" w:rsidR="00F9451D" w:rsidRPr="00C61593" w:rsidRDefault="00F9451D" w:rsidP="00490C0B">
            <w:pPr>
              <w:jc w:val="center"/>
              <w:rPr>
                <w:rFonts w:cs="Arial"/>
              </w:rPr>
            </w:pPr>
            <w:r w:rsidRPr="00C61593">
              <w:rPr>
                <w:rFonts w:cs="Arial"/>
              </w:rPr>
              <w:t>3</w:t>
            </w:r>
          </w:p>
        </w:tc>
      </w:tr>
    </w:tbl>
    <w:p w14:paraId="7AB5F100" w14:textId="77777777" w:rsidR="00F9451D" w:rsidRDefault="00F9451D" w:rsidP="00F9451D">
      <w:pPr>
        <w:rPr>
          <w:rFonts w:cs="Arial"/>
          <w:b/>
          <w:u w:val="single"/>
        </w:rPr>
      </w:pPr>
    </w:p>
    <w:p w14:paraId="30EB8C4E" w14:textId="77777777" w:rsidR="00F9451D" w:rsidRDefault="00F9451D" w:rsidP="00F9451D">
      <w:pPr>
        <w:rPr>
          <w:rFonts w:cs="Arial"/>
        </w:rPr>
      </w:pPr>
      <w:r>
        <w:rPr>
          <w:rFonts w:cs="Arial"/>
        </w:rPr>
        <w:t>Same pupil numbers as the above example, except the school were operating with 2 classes. The school is therefore eligible for additional in-year funding if they operate a third class. However if their budget with just 2 extra pupils would not sustain the cost of an additional teacher beyond the following April, then they would need to carefully consider the implications of accepting an additional pupil taking them over 60 (unless exceptions to the regulations apply, such as pupils with a statement of SEN naming the school or pupils moving into the area outside the normal admission round).</w:t>
      </w:r>
    </w:p>
    <w:p w14:paraId="57725730" w14:textId="77777777" w:rsidR="00F9451D" w:rsidRDefault="00F9451D" w:rsidP="00F9451D">
      <w:pPr>
        <w:rPr>
          <w:rFonts w:cs="Arial"/>
          <w:b/>
          <w:u w:val="single"/>
        </w:rPr>
      </w:pPr>
    </w:p>
    <w:p w14:paraId="5887B7E2" w14:textId="77777777" w:rsidR="00F9451D" w:rsidRPr="00695085" w:rsidRDefault="00F9451D" w:rsidP="00F9451D">
      <w:pPr>
        <w:rPr>
          <w:rFonts w:cs="Arial"/>
          <w:b/>
          <w:u w:val="single"/>
        </w:rPr>
      </w:pPr>
      <w:r w:rsidRPr="00695085">
        <w:rPr>
          <w:rFonts w:cs="Arial"/>
          <w:b/>
          <w:u w:val="single"/>
        </w:rPr>
        <w:t xml:space="preserve">Example </w:t>
      </w:r>
      <w:r>
        <w:rPr>
          <w:rFonts w:cs="Arial"/>
          <w:b/>
          <w:u w:val="single"/>
        </w:rPr>
        <w:t>4</w:t>
      </w:r>
    </w:p>
    <w:p w14:paraId="69A64512" w14:textId="77777777" w:rsidR="00F9451D" w:rsidRDefault="00F9451D" w:rsidP="00F9451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1873"/>
        <w:gridCol w:w="1800"/>
      </w:tblGrid>
      <w:tr w:rsidR="00F9451D" w:rsidRPr="00C61593" w14:paraId="722E73E5" w14:textId="77777777" w:rsidTr="00490C0B">
        <w:tc>
          <w:tcPr>
            <w:tcW w:w="3095" w:type="dxa"/>
          </w:tcPr>
          <w:p w14:paraId="2AB4B9ED" w14:textId="77777777" w:rsidR="00F9451D" w:rsidRPr="00C61593" w:rsidRDefault="00F9451D" w:rsidP="00490C0B">
            <w:pPr>
              <w:rPr>
                <w:rFonts w:cs="Arial"/>
              </w:rPr>
            </w:pPr>
          </w:p>
        </w:tc>
        <w:tc>
          <w:tcPr>
            <w:tcW w:w="1873" w:type="dxa"/>
          </w:tcPr>
          <w:p w14:paraId="724D92A2" w14:textId="58DE69DB" w:rsidR="00F9451D" w:rsidRPr="00C61593" w:rsidRDefault="00F9451D" w:rsidP="00737529">
            <w:pPr>
              <w:jc w:val="center"/>
              <w:rPr>
                <w:rFonts w:cs="Arial"/>
                <w:b/>
              </w:rPr>
            </w:pPr>
            <w:r w:rsidRPr="00C61593">
              <w:rPr>
                <w:rFonts w:cs="Arial"/>
                <w:b/>
              </w:rPr>
              <w:t>October 20</w:t>
            </w:r>
            <w:r w:rsidR="00737529">
              <w:rPr>
                <w:rFonts w:cs="Arial"/>
                <w:b/>
              </w:rPr>
              <w:t>21</w:t>
            </w:r>
            <w:r w:rsidRPr="00C61593">
              <w:rPr>
                <w:rFonts w:cs="Arial"/>
                <w:b/>
              </w:rPr>
              <w:t xml:space="preserve"> Census</w:t>
            </w:r>
          </w:p>
        </w:tc>
        <w:tc>
          <w:tcPr>
            <w:tcW w:w="1800" w:type="dxa"/>
          </w:tcPr>
          <w:p w14:paraId="24FF5361" w14:textId="17D535B5" w:rsidR="00F9451D" w:rsidRPr="00C61593" w:rsidRDefault="00F9451D" w:rsidP="00CD62F6">
            <w:pPr>
              <w:jc w:val="center"/>
              <w:rPr>
                <w:rFonts w:cs="Arial"/>
                <w:b/>
              </w:rPr>
            </w:pPr>
            <w:r w:rsidRPr="00C61593">
              <w:rPr>
                <w:rFonts w:cs="Arial"/>
                <w:b/>
              </w:rPr>
              <w:t>October 20</w:t>
            </w:r>
            <w:r w:rsidR="00737529">
              <w:rPr>
                <w:rFonts w:cs="Arial"/>
                <w:b/>
              </w:rPr>
              <w:t>22</w:t>
            </w:r>
            <w:r w:rsidRPr="00C61593">
              <w:rPr>
                <w:rFonts w:cs="Arial"/>
                <w:b/>
              </w:rPr>
              <w:t xml:space="preserve"> Census</w:t>
            </w:r>
          </w:p>
        </w:tc>
      </w:tr>
      <w:tr w:rsidR="00F9451D" w:rsidRPr="00C61593" w14:paraId="6C122782" w14:textId="77777777" w:rsidTr="00490C0B">
        <w:tc>
          <w:tcPr>
            <w:tcW w:w="3095" w:type="dxa"/>
          </w:tcPr>
          <w:p w14:paraId="7B211937" w14:textId="77777777" w:rsidR="00F9451D" w:rsidRPr="00C61593" w:rsidRDefault="00F9451D" w:rsidP="00490C0B">
            <w:pPr>
              <w:rPr>
                <w:rFonts w:cs="Arial"/>
              </w:rPr>
            </w:pPr>
            <w:r w:rsidRPr="00C61593">
              <w:rPr>
                <w:rFonts w:cs="Arial"/>
              </w:rPr>
              <w:t>Reception Pupil Numbers</w:t>
            </w:r>
          </w:p>
          <w:p w14:paraId="3FD14B17" w14:textId="77777777" w:rsidR="00F9451D" w:rsidRPr="00C61593" w:rsidRDefault="00F9451D" w:rsidP="00490C0B">
            <w:pPr>
              <w:rPr>
                <w:rFonts w:cs="Arial"/>
              </w:rPr>
            </w:pPr>
          </w:p>
        </w:tc>
        <w:tc>
          <w:tcPr>
            <w:tcW w:w="1873" w:type="dxa"/>
          </w:tcPr>
          <w:p w14:paraId="5B3A91C9" w14:textId="77777777" w:rsidR="00F9451D" w:rsidRPr="00C61593" w:rsidRDefault="00F9451D" w:rsidP="00490C0B">
            <w:pPr>
              <w:jc w:val="center"/>
              <w:rPr>
                <w:rFonts w:cs="Arial"/>
              </w:rPr>
            </w:pPr>
            <w:r w:rsidRPr="00C61593">
              <w:rPr>
                <w:rFonts w:cs="Arial"/>
              </w:rPr>
              <w:t>20</w:t>
            </w:r>
          </w:p>
        </w:tc>
        <w:tc>
          <w:tcPr>
            <w:tcW w:w="1800" w:type="dxa"/>
          </w:tcPr>
          <w:p w14:paraId="70F7C374" w14:textId="77777777" w:rsidR="00F9451D" w:rsidRPr="00C61593" w:rsidRDefault="00F9451D" w:rsidP="00490C0B">
            <w:pPr>
              <w:jc w:val="center"/>
              <w:rPr>
                <w:rFonts w:cs="Arial"/>
              </w:rPr>
            </w:pPr>
            <w:r w:rsidRPr="00C61593">
              <w:rPr>
                <w:rFonts w:cs="Arial"/>
              </w:rPr>
              <w:t>30</w:t>
            </w:r>
          </w:p>
        </w:tc>
      </w:tr>
      <w:tr w:rsidR="00F9451D" w:rsidRPr="00C61593" w14:paraId="59029F63" w14:textId="77777777" w:rsidTr="00490C0B">
        <w:tc>
          <w:tcPr>
            <w:tcW w:w="3095" w:type="dxa"/>
          </w:tcPr>
          <w:p w14:paraId="0F829580" w14:textId="77777777" w:rsidR="00F9451D" w:rsidRPr="00C61593" w:rsidRDefault="00F9451D" w:rsidP="00490C0B">
            <w:pPr>
              <w:rPr>
                <w:rFonts w:cs="Arial"/>
              </w:rPr>
            </w:pPr>
            <w:r w:rsidRPr="00C61593">
              <w:rPr>
                <w:rFonts w:cs="Arial"/>
              </w:rPr>
              <w:t>Year 1 Pupil Numbers</w:t>
            </w:r>
          </w:p>
          <w:p w14:paraId="1FADF8F0" w14:textId="77777777" w:rsidR="00F9451D" w:rsidRPr="00C61593" w:rsidRDefault="00F9451D" w:rsidP="00490C0B">
            <w:pPr>
              <w:rPr>
                <w:rFonts w:cs="Arial"/>
              </w:rPr>
            </w:pPr>
          </w:p>
        </w:tc>
        <w:tc>
          <w:tcPr>
            <w:tcW w:w="1873" w:type="dxa"/>
          </w:tcPr>
          <w:p w14:paraId="7033D3D2" w14:textId="77777777" w:rsidR="00F9451D" w:rsidRPr="00C61593" w:rsidRDefault="00F9451D" w:rsidP="00490C0B">
            <w:pPr>
              <w:jc w:val="center"/>
              <w:rPr>
                <w:rFonts w:cs="Arial"/>
              </w:rPr>
            </w:pPr>
            <w:r w:rsidRPr="00C61593">
              <w:rPr>
                <w:rFonts w:cs="Arial"/>
              </w:rPr>
              <w:t>20</w:t>
            </w:r>
          </w:p>
        </w:tc>
        <w:tc>
          <w:tcPr>
            <w:tcW w:w="1800" w:type="dxa"/>
          </w:tcPr>
          <w:p w14:paraId="0F5207D1" w14:textId="77777777" w:rsidR="00F9451D" w:rsidRPr="00C61593" w:rsidRDefault="00F9451D" w:rsidP="00490C0B">
            <w:pPr>
              <w:jc w:val="center"/>
              <w:rPr>
                <w:rFonts w:cs="Arial"/>
              </w:rPr>
            </w:pPr>
            <w:r w:rsidRPr="00C61593">
              <w:rPr>
                <w:rFonts w:cs="Arial"/>
              </w:rPr>
              <w:t>20</w:t>
            </w:r>
          </w:p>
        </w:tc>
      </w:tr>
      <w:tr w:rsidR="00F9451D" w:rsidRPr="00C61593" w14:paraId="03AD8DA7" w14:textId="77777777" w:rsidTr="00490C0B">
        <w:tc>
          <w:tcPr>
            <w:tcW w:w="3095" w:type="dxa"/>
          </w:tcPr>
          <w:p w14:paraId="54A97739" w14:textId="77777777" w:rsidR="00F9451D" w:rsidRPr="00C61593" w:rsidRDefault="00F9451D" w:rsidP="00490C0B">
            <w:pPr>
              <w:rPr>
                <w:rFonts w:cs="Arial"/>
              </w:rPr>
            </w:pPr>
            <w:r w:rsidRPr="00C61593">
              <w:rPr>
                <w:rFonts w:cs="Arial"/>
              </w:rPr>
              <w:t>Year 2 Pupil Numbers</w:t>
            </w:r>
          </w:p>
          <w:p w14:paraId="044FB2E2" w14:textId="77777777" w:rsidR="00F9451D" w:rsidRPr="00C61593" w:rsidRDefault="00F9451D" w:rsidP="00490C0B">
            <w:pPr>
              <w:rPr>
                <w:rFonts w:cs="Arial"/>
              </w:rPr>
            </w:pPr>
          </w:p>
        </w:tc>
        <w:tc>
          <w:tcPr>
            <w:tcW w:w="1873" w:type="dxa"/>
          </w:tcPr>
          <w:p w14:paraId="008E2E2B" w14:textId="77777777" w:rsidR="00F9451D" w:rsidRPr="00C61593" w:rsidRDefault="00F9451D" w:rsidP="00490C0B">
            <w:pPr>
              <w:jc w:val="center"/>
              <w:rPr>
                <w:rFonts w:cs="Arial"/>
              </w:rPr>
            </w:pPr>
            <w:r w:rsidRPr="00C61593">
              <w:rPr>
                <w:rFonts w:cs="Arial"/>
              </w:rPr>
              <w:t>19</w:t>
            </w:r>
          </w:p>
        </w:tc>
        <w:tc>
          <w:tcPr>
            <w:tcW w:w="1800" w:type="dxa"/>
          </w:tcPr>
          <w:p w14:paraId="698DE596" w14:textId="77777777" w:rsidR="00F9451D" w:rsidRPr="00C61593" w:rsidRDefault="00F9451D" w:rsidP="00490C0B">
            <w:pPr>
              <w:jc w:val="center"/>
              <w:rPr>
                <w:rFonts w:cs="Arial"/>
              </w:rPr>
            </w:pPr>
            <w:r w:rsidRPr="00C61593">
              <w:rPr>
                <w:rFonts w:cs="Arial"/>
              </w:rPr>
              <w:t>21</w:t>
            </w:r>
          </w:p>
        </w:tc>
      </w:tr>
      <w:tr w:rsidR="00F9451D" w:rsidRPr="00C61593" w14:paraId="42288AC4" w14:textId="77777777" w:rsidTr="00490C0B">
        <w:tc>
          <w:tcPr>
            <w:tcW w:w="3095" w:type="dxa"/>
          </w:tcPr>
          <w:p w14:paraId="341FFCA9" w14:textId="77777777" w:rsidR="00F9451D" w:rsidRPr="00C61593" w:rsidRDefault="00F9451D" w:rsidP="00490C0B">
            <w:pPr>
              <w:rPr>
                <w:rFonts w:cs="Arial"/>
              </w:rPr>
            </w:pPr>
            <w:r w:rsidRPr="00C61593">
              <w:rPr>
                <w:rFonts w:cs="Arial"/>
              </w:rPr>
              <w:t>Total Pupil Numbers</w:t>
            </w:r>
          </w:p>
          <w:p w14:paraId="4A2CB3B0" w14:textId="77777777" w:rsidR="00F9451D" w:rsidRPr="00C61593" w:rsidRDefault="00F9451D" w:rsidP="00490C0B">
            <w:pPr>
              <w:rPr>
                <w:rFonts w:cs="Arial"/>
              </w:rPr>
            </w:pPr>
          </w:p>
        </w:tc>
        <w:tc>
          <w:tcPr>
            <w:tcW w:w="1873" w:type="dxa"/>
          </w:tcPr>
          <w:p w14:paraId="2FF64E0A" w14:textId="77777777" w:rsidR="00F9451D" w:rsidRPr="00C61593" w:rsidRDefault="00F9451D" w:rsidP="00490C0B">
            <w:pPr>
              <w:jc w:val="center"/>
              <w:rPr>
                <w:rFonts w:cs="Arial"/>
              </w:rPr>
            </w:pPr>
            <w:r w:rsidRPr="00C61593">
              <w:rPr>
                <w:rFonts w:cs="Arial"/>
              </w:rPr>
              <w:t>59</w:t>
            </w:r>
          </w:p>
        </w:tc>
        <w:tc>
          <w:tcPr>
            <w:tcW w:w="1800" w:type="dxa"/>
          </w:tcPr>
          <w:p w14:paraId="171CAD14" w14:textId="77777777" w:rsidR="00F9451D" w:rsidRPr="00C61593" w:rsidRDefault="00F9451D" w:rsidP="00490C0B">
            <w:pPr>
              <w:jc w:val="center"/>
              <w:rPr>
                <w:rFonts w:cs="Arial"/>
              </w:rPr>
            </w:pPr>
            <w:r w:rsidRPr="00C61593">
              <w:rPr>
                <w:rFonts w:cs="Arial"/>
              </w:rPr>
              <w:t>71</w:t>
            </w:r>
          </w:p>
        </w:tc>
      </w:tr>
      <w:tr w:rsidR="00F9451D" w:rsidRPr="00C61593" w14:paraId="6F77761E" w14:textId="77777777" w:rsidTr="00490C0B">
        <w:tc>
          <w:tcPr>
            <w:tcW w:w="3095" w:type="dxa"/>
          </w:tcPr>
          <w:p w14:paraId="28606B61" w14:textId="77777777" w:rsidR="00F9451D" w:rsidRPr="00C61593" w:rsidRDefault="00F9451D" w:rsidP="00490C0B">
            <w:pPr>
              <w:rPr>
                <w:rFonts w:cs="Arial"/>
              </w:rPr>
            </w:pPr>
            <w:r w:rsidRPr="00C61593">
              <w:rPr>
                <w:rFonts w:cs="Arial"/>
              </w:rPr>
              <w:t>Number of Classes run by school</w:t>
            </w:r>
          </w:p>
          <w:p w14:paraId="16042A7A" w14:textId="77777777" w:rsidR="00F9451D" w:rsidRPr="00C61593" w:rsidRDefault="00F9451D" w:rsidP="00490C0B">
            <w:pPr>
              <w:rPr>
                <w:rFonts w:cs="Arial"/>
              </w:rPr>
            </w:pPr>
          </w:p>
        </w:tc>
        <w:tc>
          <w:tcPr>
            <w:tcW w:w="1873" w:type="dxa"/>
          </w:tcPr>
          <w:p w14:paraId="38DE53AD" w14:textId="77777777" w:rsidR="00F9451D" w:rsidRPr="00C61593" w:rsidRDefault="00F9451D" w:rsidP="00490C0B">
            <w:pPr>
              <w:jc w:val="center"/>
              <w:rPr>
                <w:rFonts w:cs="Arial"/>
              </w:rPr>
            </w:pPr>
            <w:r w:rsidRPr="00C61593">
              <w:rPr>
                <w:rFonts w:cs="Arial"/>
              </w:rPr>
              <w:t>2</w:t>
            </w:r>
          </w:p>
        </w:tc>
        <w:tc>
          <w:tcPr>
            <w:tcW w:w="1800" w:type="dxa"/>
          </w:tcPr>
          <w:p w14:paraId="443CE705" w14:textId="77777777" w:rsidR="00F9451D" w:rsidRPr="00C61593" w:rsidRDefault="00F9451D" w:rsidP="00490C0B">
            <w:pPr>
              <w:jc w:val="center"/>
              <w:rPr>
                <w:rFonts w:cs="Arial"/>
              </w:rPr>
            </w:pPr>
            <w:r w:rsidRPr="00C61593">
              <w:rPr>
                <w:rFonts w:cs="Arial"/>
              </w:rPr>
              <w:t>3</w:t>
            </w:r>
          </w:p>
        </w:tc>
      </w:tr>
    </w:tbl>
    <w:p w14:paraId="54FB4BCB" w14:textId="77777777" w:rsidR="00F9451D" w:rsidRDefault="00F9451D" w:rsidP="00F9451D">
      <w:pPr>
        <w:rPr>
          <w:rFonts w:cs="Arial"/>
        </w:rPr>
      </w:pPr>
    </w:p>
    <w:p w14:paraId="47977DFE" w14:textId="73AB7A36" w:rsidR="00F9451D" w:rsidRDefault="00F9451D" w:rsidP="00F9451D">
      <w:pPr>
        <w:rPr>
          <w:rFonts w:cs="Arial"/>
        </w:rPr>
      </w:pPr>
      <w:r>
        <w:rPr>
          <w:rFonts w:cs="Arial"/>
        </w:rPr>
        <w:t>The school were running and funding 2 classes before the September admissions took them over 60 pupils. Additional in-year funding would therefore be payable for the additional class, and the additional 12 pupils will generate enough funding to sustain the cost of the a</w:t>
      </w:r>
      <w:r w:rsidR="00B306B8">
        <w:rPr>
          <w:rFonts w:cs="Arial"/>
        </w:rPr>
        <w:t>dditional teacher from April 202</w:t>
      </w:r>
      <w:r w:rsidR="00737529">
        <w:rPr>
          <w:rFonts w:cs="Arial"/>
        </w:rPr>
        <w:t>3</w:t>
      </w:r>
      <w:r>
        <w:rPr>
          <w:rFonts w:cs="Arial"/>
        </w:rPr>
        <w:t>.</w:t>
      </w:r>
    </w:p>
    <w:p w14:paraId="19C94B8C" w14:textId="77777777" w:rsidR="00A95DAC" w:rsidRDefault="00A96AE2" w:rsidP="00F04632">
      <w:pPr>
        <w:pStyle w:val="Heading1"/>
        <w:numPr>
          <w:ilvl w:val="0"/>
          <w:numId w:val="0"/>
        </w:numPr>
      </w:pPr>
      <w:r w:rsidRPr="00325008">
        <w:rPr>
          <w:rFonts w:cs="Arial"/>
        </w:rPr>
        <w:t xml:space="preserve"> </w:t>
      </w:r>
    </w:p>
    <w:sectPr w:rsidR="00A95DAC" w:rsidSect="00520F98">
      <w:footerReference w:type="default" r:id="rId8"/>
      <w:headerReference w:type="first" r:id="rId9"/>
      <w:type w:val="nextColumn"/>
      <w:pgSz w:w="11907" w:h="16840" w:code="9"/>
      <w:pgMar w:top="360"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73501" w14:textId="77777777" w:rsidR="00FE2CF4" w:rsidRDefault="00FE2CF4">
      <w:r>
        <w:separator/>
      </w:r>
    </w:p>
  </w:endnote>
  <w:endnote w:type="continuationSeparator" w:id="0">
    <w:p w14:paraId="07BB43DB" w14:textId="77777777" w:rsidR="00FE2CF4" w:rsidRDefault="00FE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DAF51" w14:textId="77777777" w:rsidR="00E47A9A" w:rsidRPr="00B9544E" w:rsidRDefault="00E47A9A" w:rsidP="001A4AF8">
    <w:pPr>
      <w:pStyle w:val="Footer"/>
      <w:pBdr>
        <w:top w:val="single" w:sz="4" w:space="1" w:color="auto"/>
      </w:pBdr>
      <w:tabs>
        <w:tab w:val="center" w:pos="5103"/>
        <w:tab w:val="right" w:pos="9639"/>
      </w:tabs>
      <w:jc w:val="center"/>
      <w:rPr>
        <w:sz w:val="6"/>
        <w:szCs w:val="24"/>
      </w:rPr>
    </w:pPr>
  </w:p>
  <w:p w14:paraId="4CBB5C7D" w14:textId="77777777" w:rsidR="00E47A9A" w:rsidRPr="00B9544E" w:rsidRDefault="00E47A9A" w:rsidP="001A4AF8">
    <w:pPr>
      <w:pStyle w:val="Footer"/>
      <w:pBdr>
        <w:top w:val="single" w:sz="4" w:space="1" w:color="auto"/>
      </w:pBdr>
      <w:tabs>
        <w:tab w:val="clear" w:pos="4320"/>
        <w:tab w:val="clear" w:pos="8640"/>
        <w:tab w:val="center" w:pos="4820"/>
      </w:tabs>
      <w:jc w:val="center"/>
      <w:rPr>
        <w:szCs w:val="24"/>
      </w:rPr>
    </w:pPr>
    <w:r w:rsidRPr="00B9544E">
      <w:rPr>
        <w:szCs w:val="24"/>
      </w:rPr>
      <w:t xml:space="preserve">Page </w:t>
    </w:r>
    <w:r w:rsidRPr="00B9544E">
      <w:rPr>
        <w:rStyle w:val="PageNumber"/>
        <w:szCs w:val="24"/>
      </w:rPr>
      <w:fldChar w:fldCharType="begin"/>
    </w:r>
    <w:r w:rsidRPr="00B9544E">
      <w:rPr>
        <w:rStyle w:val="PageNumber"/>
        <w:szCs w:val="24"/>
      </w:rPr>
      <w:instrText xml:space="preserve"> PAGE </w:instrText>
    </w:r>
    <w:r w:rsidRPr="00B9544E">
      <w:rPr>
        <w:rStyle w:val="PageNumber"/>
        <w:szCs w:val="24"/>
      </w:rPr>
      <w:fldChar w:fldCharType="separate"/>
    </w:r>
    <w:r w:rsidR="00F15AA8">
      <w:rPr>
        <w:rStyle w:val="PageNumber"/>
        <w:noProof/>
        <w:szCs w:val="24"/>
      </w:rPr>
      <w:t>2</w:t>
    </w:r>
    <w:r w:rsidRPr="00B9544E">
      <w:rPr>
        <w:rStyle w:val="PageNumber"/>
        <w:szCs w:val="24"/>
      </w:rPr>
      <w:fldChar w:fldCharType="end"/>
    </w:r>
    <w:r w:rsidRPr="00B9544E">
      <w:rPr>
        <w:rStyle w:val="PageNumber"/>
        <w:szCs w:val="24"/>
      </w:rPr>
      <w:t xml:space="preserve"> of </w:t>
    </w:r>
    <w:r w:rsidRPr="00B9544E">
      <w:rPr>
        <w:rStyle w:val="PageNumber"/>
        <w:szCs w:val="24"/>
      </w:rPr>
      <w:fldChar w:fldCharType="begin"/>
    </w:r>
    <w:r w:rsidRPr="00B9544E">
      <w:rPr>
        <w:rStyle w:val="PageNumber"/>
        <w:szCs w:val="24"/>
      </w:rPr>
      <w:instrText xml:space="preserve"> NUMPAGES </w:instrText>
    </w:r>
    <w:r w:rsidRPr="00B9544E">
      <w:rPr>
        <w:rStyle w:val="PageNumber"/>
        <w:szCs w:val="24"/>
      </w:rPr>
      <w:fldChar w:fldCharType="separate"/>
    </w:r>
    <w:r w:rsidR="00F15AA8">
      <w:rPr>
        <w:rStyle w:val="PageNumber"/>
        <w:noProof/>
        <w:szCs w:val="24"/>
      </w:rPr>
      <w:t>6</w:t>
    </w:r>
    <w:r w:rsidRPr="00B9544E">
      <w:rPr>
        <w:rStyle w:val="PageNumber"/>
        <w:szCs w:val="24"/>
      </w:rPr>
      <w:fldChar w:fldCharType="end"/>
    </w:r>
  </w:p>
  <w:p w14:paraId="4AD80BBD" w14:textId="77777777" w:rsidR="00E47A9A" w:rsidRPr="001A4AF8" w:rsidRDefault="00E47A9A" w:rsidP="001A4AF8">
    <w:pPr>
      <w:pStyle w:val="Footer"/>
      <w:pBdr>
        <w:top w:val="single" w:sz="4" w:space="1" w:color="auto"/>
      </w:pBdr>
      <w:tabs>
        <w:tab w:val="clear" w:pos="4320"/>
        <w:tab w:val="clear" w:pos="8640"/>
        <w:tab w:val="center" w:pos="4820"/>
        <w:tab w:val="right" w:pos="9639"/>
      </w:tabs>
      <w:rPr>
        <w:sz w:val="20"/>
      </w:rPr>
    </w:pPr>
    <w:r>
      <w:rPr>
        <w:sz w:val="20"/>
      </w:rPr>
      <w:tab/>
    </w:r>
    <w:r>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4E679" w14:textId="77777777" w:rsidR="00FE2CF4" w:rsidRDefault="00FE2CF4">
      <w:r>
        <w:separator/>
      </w:r>
    </w:p>
  </w:footnote>
  <w:footnote w:type="continuationSeparator" w:id="0">
    <w:p w14:paraId="4F36D828" w14:textId="77777777" w:rsidR="00FE2CF4" w:rsidRDefault="00FE2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BB0D2" w14:textId="77777777" w:rsidR="00E47A9A" w:rsidRPr="001A4AF8" w:rsidRDefault="00F15AA8" w:rsidP="001A4AF8">
    <w:r>
      <w:rPr>
        <w:noProof/>
      </w:rPr>
      <w:pict w14:anchorId="79ACB427">
        <v:rect id="_x0000_s2052" style="position:absolute;margin-left:-57.1pt;margin-top:-137.85pt;width:616.35pt;height:246.2pt;z-index:251657216" fillcolor="#009b76"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2401B84"/>
    <w:lvl w:ilvl="0">
      <w:start w:val="1"/>
      <w:numFmt w:val="decimal"/>
      <w:lvlText w:val="%1."/>
      <w:legacy w:legacy="1" w:legacySpace="144" w:legacyIndent="0"/>
      <w:lvlJc w:val="left"/>
    </w:lvl>
    <w:lvl w:ilvl="1">
      <w:start w:val="1"/>
      <w:numFmt w:val="decimal"/>
      <w:lvlText w:val="%1.%2"/>
      <w:legacy w:legacy="1" w:legacySpace="144" w:legacyIndent="0"/>
      <w:lvlJc w:val="left"/>
      <w:rPr>
        <w:color w:val="auto"/>
      </w:rPr>
    </w:lvl>
    <w:lvl w:ilvl="2">
      <w:start w:val="1"/>
      <w:numFmt w:val="decimal"/>
      <w:lvlText w:val="(%3)"/>
      <w:legacy w:legacy="1" w:legacySpace="144" w:legacyIndent="0"/>
      <w:lvlJc w:val="left"/>
    </w:lvl>
    <w:lvl w:ilvl="3">
      <w:start w:val="1"/>
      <w:numFmt w:val="lowerLetter"/>
      <w:lvlText w:val="(%4)"/>
      <w:legacy w:legacy="1" w:legacySpace="144" w:legacyIndent="0"/>
      <w:lvlJc w:val="left"/>
    </w:lvl>
    <w:lvl w:ilvl="4">
      <w:start w:val="1"/>
      <w:numFmt w:val="lowerRoman"/>
      <w:lvlText w:val="(%5)"/>
      <w:legacy w:legacy="1" w:legacySpace="144" w:legacyIndent="0"/>
      <w:lvlJc w:val="left"/>
    </w:lvl>
    <w:lvl w:ilvl="5">
      <w:start w:val="1"/>
      <w:numFmt w:val="decimal"/>
      <w:lvlText w:val="(%5).%6"/>
      <w:legacy w:legacy="1" w:legacySpace="144" w:legacyIndent="0"/>
      <w:lvlJc w:val="left"/>
    </w:lvl>
    <w:lvl w:ilvl="6">
      <w:start w:val="1"/>
      <w:numFmt w:val="decimal"/>
      <w:lvlText w:val="(%5).%6.%7"/>
      <w:legacy w:legacy="1" w:legacySpace="144" w:legacyIndent="0"/>
      <w:lvlJc w:val="left"/>
    </w:lvl>
    <w:lvl w:ilvl="7">
      <w:start w:val="1"/>
      <w:numFmt w:val="decimal"/>
      <w:lvlText w:val="(%5).%6.%7.%8"/>
      <w:legacy w:legacy="1" w:legacySpace="144" w:legacyIndent="0"/>
      <w:lvlJc w:val="left"/>
    </w:lvl>
    <w:lvl w:ilvl="8">
      <w:start w:val="1"/>
      <w:numFmt w:val="decimal"/>
      <w:lvlText w:val="(%5).%6.%7.%8.%9"/>
      <w:legacy w:legacy="1" w:legacySpace="144" w:legacyIndent="0"/>
      <w:lvlJc w:val="left"/>
    </w:lvl>
  </w:abstractNum>
  <w:abstractNum w:abstractNumId="1" w15:restartNumberingAfterBreak="0">
    <w:nsid w:val="15911CC4"/>
    <w:multiLevelType w:val="hybridMultilevel"/>
    <w:tmpl w:val="86D03A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6826B9"/>
    <w:multiLevelType w:val="hybridMultilevel"/>
    <w:tmpl w:val="6C58EC1A"/>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2A0A0A26"/>
    <w:multiLevelType w:val="hybridMultilevel"/>
    <w:tmpl w:val="ECE83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4E2D92"/>
    <w:multiLevelType w:val="multilevel"/>
    <w:tmpl w:val="659479F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AD24A69"/>
    <w:multiLevelType w:val="hybridMultilevel"/>
    <w:tmpl w:val="D8BAE3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4ED6322A"/>
    <w:multiLevelType w:val="hybridMultilevel"/>
    <w:tmpl w:val="DF36B8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5439605D"/>
    <w:multiLevelType w:val="singleLevel"/>
    <w:tmpl w:val="DAAC7FD8"/>
    <w:lvl w:ilvl="0">
      <w:start w:val="1"/>
      <w:numFmt w:val="bullet"/>
      <w:pStyle w:val="BulletText"/>
      <w:lvlText w:val=""/>
      <w:lvlJc w:val="left"/>
      <w:pPr>
        <w:tabs>
          <w:tab w:val="num" w:pos="360"/>
        </w:tabs>
        <w:ind w:left="360" w:hanging="360"/>
      </w:pPr>
      <w:rPr>
        <w:rFonts w:ascii="Symbol" w:hAnsi="Symbol" w:hint="default"/>
      </w:rPr>
    </w:lvl>
  </w:abstractNum>
  <w:abstractNum w:abstractNumId="8" w15:restartNumberingAfterBreak="0">
    <w:nsid w:val="606268DA"/>
    <w:multiLevelType w:val="multilevel"/>
    <w:tmpl w:val="5F023FB4"/>
    <w:lvl w:ilvl="0">
      <w:start w:val="1"/>
      <w:numFmt w:val="decimal"/>
      <w:pStyle w:val="StyleHeading118pt"/>
      <w:lvlText w:val="%1."/>
      <w:lvlJc w:val="left"/>
      <w:pPr>
        <w:tabs>
          <w:tab w:val="num" w:pos="0"/>
        </w:tabs>
        <w:ind w:left="0" w:firstLine="0"/>
      </w:pPr>
      <w:rPr>
        <w:rFonts w:hint="default"/>
        <w:b w:val="0"/>
        <w:i w:val="0"/>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0"/>
        </w:tabs>
        <w:ind w:left="0" w:firstLine="0"/>
      </w:pPr>
      <w:rPr>
        <w:rFonts w:hint="default"/>
        <w:b w:val="0"/>
        <w:i w:val="0"/>
      </w:rPr>
    </w:lvl>
    <w:lvl w:ilvl="3">
      <w:start w:val="1"/>
      <w:numFmt w:val="decimal"/>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hint="default"/>
        <w:b w:val="0"/>
        <w:i w:val="0"/>
      </w:rPr>
    </w:lvl>
    <w:lvl w:ilvl="5">
      <w:start w:val="1"/>
      <w:numFmt w:val="decimal"/>
      <w:lvlText w:val="%1.%2.%3.%4.%5.%6"/>
      <w:lvlJc w:val="left"/>
      <w:pPr>
        <w:tabs>
          <w:tab w:val="num" w:pos="0"/>
        </w:tabs>
        <w:ind w:left="0" w:firstLine="0"/>
      </w:pPr>
      <w:rPr>
        <w:rFonts w:hint="default"/>
        <w:b w:val="0"/>
        <w:i w:val="0"/>
      </w:rPr>
    </w:lvl>
    <w:lvl w:ilvl="6">
      <w:start w:val="1"/>
      <w:numFmt w:val="decimal"/>
      <w:lvlText w:val="%1.%2.%3.%4.%5.%6.%7"/>
      <w:lvlJc w:val="left"/>
      <w:pPr>
        <w:tabs>
          <w:tab w:val="num" w:pos="0"/>
        </w:tabs>
        <w:ind w:left="0" w:firstLine="0"/>
      </w:pPr>
      <w:rPr>
        <w:rFonts w:hint="default"/>
        <w:b w:val="0"/>
        <w:i w:val="0"/>
      </w:rPr>
    </w:lvl>
    <w:lvl w:ilvl="7">
      <w:start w:val="1"/>
      <w:numFmt w:val="decimal"/>
      <w:lvlText w:val="%1.%2.%3.%4.%5.%6.%7.%8"/>
      <w:lvlJc w:val="left"/>
      <w:pPr>
        <w:tabs>
          <w:tab w:val="num" w:pos="0"/>
        </w:tabs>
        <w:ind w:left="0" w:firstLine="0"/>
      </w:pPr>
      <w:rPr>
        <w:rFonts w:hint="default"/>
        <w:b w:val="0"/>
        <w:i w:val="0"/>
      </w:rPr>
    </w:lvl>
    <w:lvl w:ilvl="8">
      <w:start w:val="1"/>
      <w:numFmt w:val="decimal"/>
      <w:lvlText w:val="%1.%2.%3.%4.%5.%6.%7.%8.%9"/>
      <w:lvlJc w:val="left"/>
      <w:pPr>
        <w:tabs>
          <w:tab w:val="num" w:pos="0"/>
        </w:tabs>
        <w:ind w:left="0" w:firstLine="0"/>
      </w:pPr>
      <w:rPr>
        <w:rFonts w:hint="default"/>
        <w:b w:val="0"/>
        <w:i w:val="0"/>
      </w:rPr>
    </w:lvl>
  </w:abstractNum>
  <w:abstractNum w:abstractNumId="9" w15:restartNumberingAfterBreak="0">
    <w:nsid w:val="622A2882"/>
    <w:multiLevelType w:val="multilevel"/>
    <w:tmpl w:val="8C74A4E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color w:val="auto"/>
      </w:rPr>
    </w:lvl>
    <w:lvl w:ilvl="2">
      <w:start w:val="1"/>
      <w:numFmt w:val="decimal"/>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Roman"/>
      <w:lvlText w:val="(%5)"/>
      <w:lvlJc w:val="left"/>
      <w:pPr>
        <w:ind w:left="0" w:firstLine="0"/>
      </w:pPr>
      <w:rPr>
        <w:rFonts w:hint="default"/>
      </w:rPr>
    </w:lvl>
    <w:lvl w:ilvl="5">
      <w:start w:val="1"/>
      <w:numFmt w:val="decimal"/>
      <w:lvlText w:val="(%5).%6"/>
      <w:lvlJc w:val="left"/>
      <w:pPr>
        <w:ind w:left="0" w:firstLine="0"/>
      </w:pPr>
      <w:rPr>
        <w:rFonts w:hint="default"/>
      </w:rPr>
    </w:lvl>
    <w:lvl w:ilvl="6">
      <w:start w:val="1"/>
      <w:numFmt w:val="decimal"/>
      <w:lvlText w:val="(%5).%6.%7"/>
      <w:lvlJc w:val="left"/>
      <w:pPr>
        <w:ind w:left="0" w:firstLine="0"/>
      </w:pPr>
      <w:rPr>
        <w:rFonts w:hint="default"/>
      </w:rPr>
    </w:lvl>
    <w:lvl w:ilvl="7">
      <w:start w:val="1"/>
      <w:numFmt w:val="decimal"/>
      <w:lvlText w:val="(%5).%6.%7.%8"/>
      <w:lvlJc w:val="left"/>
      <w:pPr>
        <w:ind w:left="0" w:firstLine="0"/>
      </w:pPr>
      <w:rPr>
        <w:rFonts w:hint="default"/>
      </w:rPr>
    </w:lvl>
    <w:lvl w:ilvl="8">
      <w:start w:val="1"/>
      <w:numFmt w:val="decimal"/>
      <w:lvlText w:val="(%5).%6.%7.%8.%9"/>
      <w:lvlJc w:val="left"/>
      <w:pPr>
        <w:ind w:left="0" w:firstLine="0"/>
      </w:pPr>
      <w:rPr>
        <w:rFonts w:hint="default"/>
      </w:rPr>
    </w:lvl>
  </w:abstractNum>
  <w:abstractNum w:abstractNumId="10" w15:restartNumberingAfterBreak="0">
    <w:nsid w:val="7AC2289E"/>
    <w:multiLevelType w:val="multilevel"/>
    <w:tmpl w:val="22BE4B8E"/>
    <w:lvl w:ilvl="0">
      <w:start w:val="1"/>
      <w:numFmt w:val="decimal"/>
      <w:pStyle w:val="Heading1"/>
      <w:lvlText w:val="%1."/>
      <w:lvlJc w:val="left"/>
      <w:pPr>
        <w:tabs>
          <w:tab w:val="num" w:pos="0"/>
        </w:tabs>
        <w:ind w:left="0" w:firstLine="0"/>
      </w:pPr>
      <w:rPr>
        <w:rFonts w:hint="default"/>
        <w:b w:val="0"/>
        <w:i w:val="0"/>
      </w:rPr>
    </w:lvl>
    <w:lvl w:ilvl="1">
      <w:start w:val="1"/>
      <w:numFmt w:val="decimal"/>
      <w:pStyle w:val="Heading2"/>
      <w:lvlText w:val="%1.%2"/>
      <w:lvlJc w:val="left"/>
      <w:pPr>
        <w:tabs>
          <w:tab w:val="num" w:pos="0"/>
        </w:tabs>
        <w:ind w:left="0" w:firstLine="0"/>
      </w:pPr>
      <w:rPr>
        <w:rFonts w:hint="default"/>
        <w:b w:val="0"/>
        <w:i w:val="0"/>
      </w:rPr>
    </w:lvl>
    <w:lvl w:ilvl="2">
      <w:start w:val="1"/>
      <w:numFmt w:val="decimal"/>
      <w:pStyle w:val="Heading3"/>
      <w:lvlText w:val="%1.%2.%3"/>
      <w:lvlJc w:val="left"/>
      <w:pPr>
        <w:tabs>
          <w:tab w:val="num" w:pos="0"/>
        </w:tabs>
        <w:ind w:left="0" w:firstLine="0"/>
      </w:pPr>
      <w:rPr>
        <w:rFonts w:hint="default"/>
        <w:b w:val="0"/>
        <w:i w:val="0"/>
      </w:rPr>
    </w:lvl>
    <w:lvl w:ilvl="3">
      <w:numFmt w:val="decimal"/>
      <w:pStyle w:val="Heading4"/>
      <w:lvlText w:val="%1.%2.%3.%4"/>
      <w:lvlJc w:val="left"/>
      <w:pPr>
        <w:tabs>
          <w:tab w:val="num" w:pos="0"/>
        </w:tabs>
        <w:ind w:left="0" w:firstLine="0"/>
      </w:pPr>
      <w:rPr>
        <w:rFonts w:hint="default"/>
        <w:b w:val="0"/>
        <w:i w:val="0"/>
      </w:rPr>
    </w:lvl>
    <w:lvl w:ilvl="4">
      <w:numFmt w:val="decimal"/>
      <w:pStyle w:val="Heading5"/>
      <w:lvlText w:val="%1.%2.%3.%4.%5"/>
      <w:lvlJc w:val="left"/>
      <w:pPr>
        <w:tabs>
          <w:tab w:val="num" w:pos="0"/>
        </w:tabs>
        <w:ind w:left="0" w:firstLine="0"/>
      </w:pPr>
      <w:rPr>
        <w:rFonts w:hint="default"/>
        <w:b w:val="0"/>
        <w:i w:val="0"/>
      </w:rPr>
    </w:lvl>
    <w:lvl w:ilvl="5">
      <w:start w:val="54788112"/>
      <w:numFmt w:val="decimal"/>
      <w:pStyle w:val="Heading6"/>
      <w:lvlText w:val="%1.%2.%3.%4.%5.%6"/>
      <w:lvlJc w:val="left"/>
      <w:pPr>
        <w:tabs>
          <w:tab w:val="num" w:pos="0"/>
        </w:tabs>
        <w:ind w:left="0" w:firstLine="0"/>
      </w:pPr>
      <w:rPr>
        <w:rFonts w:hint="default"/>
        <w:b w:val="0"/>
        <w:i w:val="0"/>
      </w:rPr>
    </w:lvl>
    <w:lvl w:ilvl="6">
      <w:start w:val="1232488"/>
      <w:numFmt w:val="decimal"/>
      <w:pStyle w:val="Heading7"/>
      <w:lvlText w:val="%1.%2.%3.%4.%5.%6.%7"/>
      <w:lvlJc w:val="left"/>
      <w:pPr>
        <w:tabs>
          <w:tab w:val="num" w:pos="0"/>
        </w:tabs>
        <w:ind w:left="0" w:firstLine="0"/>
      </w:pPr>
      <w:rPr>
        <w:rFonts w:hint="default"/>
        <w:b w:val="0"/>
        <w:i w:val="0"/>
      </w:rPr>
    </w:lvl>
    <w:lvl w:ilvl="7">
      <w:start w:val="1232460"/>
      <w:numFmt w:val="decimal"/>
      <w:pStyle w:val="Heading8"/>
      <w:lvlText w:val="%1.%2.%3.%4.%5.%6.%7.%8"/>
      <w:lvlJc w:val="left"/>
      <w:pPr>
        <w:tabs>
          <w:tab w:val="num" w:pos="0"/>
        </w:tabs>
        <w:ind w:left="0" w:firstLine="0"/>
      </w:pPr>
      <w:rPr>
        <w:rFonts w:hint="default"/>
        <w:b w:val="0"/>
        <w:i w:val="0"/>
      </w:rPr>
    </w:lvl>
    <w:lvl w:ilvl="8">
      <w:start w:val="1232488"/>
      <w:numFmt w:val="decimal"/>
      <w:pStyle w:val="Heading9"/>
      <w:lvlText w:val="%1.%2.%3.%4.%5.%6.%7.%8.%9"/>
      <w:lvlJc w:val="left"/>
      <w:pPr>
        <w:tabs>
          <w:tab w:val="num" w:pos="0"/>
        </w:tabs>
        <w:ind w:left="0" w:firstLine="0"/>
      </w:pPr>
      <w:rPr>
        <w:rFonts w:hint="default"/>
        <w:b w:val="0"/>
        <w:i w:val="0"/>
      </w:rPr>
    </w:lvl>
  </w:abstractNum>
  <w:num w:numId="1">
    <w:abstractNumId w:val="7"/>
  </w:num>
  <w:num w:numId="2">
    <w:abstractNumId w:val="8"/>
  </w:num>
  <w:num w:numId="3">
    <w:abstractNumId w:val="10"/>
  </w:num>
  <w:num w:numId="4">
    <w:abstractNumId w:val="2"/>
  </w:num>
  <w:num w:numId="5">
    <w:abstractNumId w:val="4"/>
  </w:num>
  <w:num w:numId="6">
    <w:abstractNumId w:val="0"/>
  </w:num>
  <w:num w:numId="7">
    <w:abstractNumId w:val="9"/>
  </w:num>
  <w:num w:numId="8">
    <w:abstractNumId w:val="9"/>
    <w:lvlOverride w:ilvl="0">
      <w:startOverride w:val="1"/>
    </w:lvlOverride>
  </w:num>
  <w:num w:numId="9">
    <w:abstractNumId w:val="6"/>
  </w:num>
  <w:num w:numId="10">
    <w:abstractNumId w:val="5"/>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3"/>
  </w:num>
  <w:num w:numId="19">
    <w:abstractNumId w:val="10"/>
  </w:num>
  <w:num w:numId="20">
    <w:abstractNumId w:val="10"/>
  </w:num>
  <w:num w:numId="21">
    <w:abstractNumId w:val="1"/>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o:colormenu v:ext="edit" strokecolor="none"/>
    </o:shapedefaults>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917"/>
    <w:rsid w:val="0000035E"/>
    <w:rsid w:val="00010788"/>
    <w:rsid w:val="0001753A"/>
    <w:rsid w:val="0005164B"/>
    <w:rsid w:val="000640C3"/>
    <w:rsid w:val="00067463"/>
    <w:rsid w:val="000715F5"/>
    <w:rsid w:val="000853C7"/>
    <w:rsid w:val="000B0F64"/>
    <w:rsid w:val="000D24EC"/>
    <w:rsid w:val="000D2F0F"/>
    <w:rsid w:val="000E2134"/>
    <w:rsid w:val="000E4D8C"/>
    <w:rsid w:val="000F3D48"/>
    <w:rsid w:val="00112078"/>
    <w:rsid w:val="00125513"/>
    <w:rsid w:val="00125B31"/>
    <w:rsid w:val="00126810"/>
    <w:rsid w:val="00141B27"/>
    <w:rsid w:val="00153D8A"/>
    <w:rsid w:val="00161CE2"/>
    <w:rsid w:val="00166236"/>
    <w:rsid w:val="0017099C"/>
    <w:rsid w:val="001A4AF8"/>
    <w:rsid w:val="001B2702"/>
    <w:rsid w:val="001C253B"/>
    <w:rsid w:val="001C76A2"/>
    <w:rsid w:val="001D3AD6"/>
    <w:rsid w:val="001F0F78"/>
    <w:rsid w:val="00202741"/>
    <w:rsid w:val="00212746"/>
    <w:rsid w:val="00225A98"/>
    <w:rsid w:val="00231938"/>
    <w:rsid w:val="002635E8"/>
    <w:rsid w:val="002725C2"/>
    <w:rsid w:val="00285045"/>
    <w:rsid w:val="002F176E"/>
    <w:rsid w:val="00311B6B"/>
    <w:rsid w:val="0031380A"/>
    <w:rsid w:val="00323F51"/>
    <w:rsid w:val="003522D4"/>
    <w:rsid w:val="0036150B"/>
    <w:rsid w:val="00372A01"/>
    <w:rsid w:val="0037517C"/>
    <w:rsid w:val="003C225F"/>
    <w:rsid w:val="003C5972"/>
    <w:rsid w:val="003C7C8B"/>
    <w:rsid w:val="003D4B85"/>
    <w:rsid w:val="003E137C"/>
    <w:rsid w:val="003E38C4"/>
    <w:rsid w:val="003E445A"/>
    <w:rsid w:val="003E623B"/>
    <w:rsid w:val="003E7918"/>
    <w:rsid w:val="003F1FC4"/>
    <w:rsid w:val="00416FF1"/>
    <w:rsid w:val="00421124"/>
    <w:rsid w:val="004249D0"/>
    <w:rsid w:val="00427B53"/>
    <w:rsid w:val="00433E75"/>
    <w:rsid w:val="00440DCE"/>
    <w:rsid w:val="004549FE"/>
    <w:rsid w:val="00454FDE"/>
    <w:rsid w:val="00463D9D"/>
    <w:rsid w:val="004659E3"/>
    <w:rsid w:val="00490C0B"/>
    <w:rsid w:val="004B72BF"/>
    <w:rsid w:val="00520F98"/>
    <w:rsid w:val="00523642"/>
    <w:rsid w:val="00527374"/>
    <w:rsid w:val="005377CA"/>
    <w:rsid w:val="005666D2"/>
    <w:rsid w:val="005837AA"/>
    <w:rsid w:val="005E6F0E"/>
    <w:rsid w:val="00602982"/>
    <w:rsid w:val="00624E54"/>
    <w:rsid w:val="0063451E"/>
    <w:rsid w:val="006647C2"/>
    <w:rsid w:val="006822B8"/>
    <w:rsid w:val="0069570F"/>
    <w:rsid w:val="0069622C"/>
    <w:rsid w:val="006A5869"/>
    <w:rsid w:val="006B0D8E"/>
    <w:rsid w:val="006C751C"/>
    <w:rsid w:val="006D6B2A"/>
    <w:rsid w:val="006E0E6C"/>
    <w:rsid w:val="006F3EF4"/>
    <w:rsid w:val="00705787"/>
    <w:rsid w:val="00737529"/>
    <w:rsid w:val="00743E6D"/>
    <w:rsid w:val="00766EA6"/>
    <w:rsid w:val="007870D1"/>
    <w:rsid w:val="00790D28"/>
    <w:rsid w:val="00790F90"/>
    <w:rsid w:val="007A1475"/>
    <w:rsid w:val="007A701D"/>
    <w:rsid w:val="007B0C1B"/>
    <w:rsid w:val="007F4F3E"/>
    <w:rsid w:val="00814ADA"/>
    <w:rsid w:val="0081580E"/>
    <w:rsid w:val="00825D52"/>
    <w:rsid w:val="00834CD2"/>
    <w:rsid w:val="008444DD"/>
    <w:rsid w:val="00845068"/>
    <w:rsid w:val="0088307B"/>
    <w:rsid w:val="00896735"/>
    <w:rsid w:val="008A2999"/>
    <w:rsid w:val="008A4B89"/>
    <w:rsid w:val="008D476D"/>
    <w:rsid w:val="008D705F"/>
    <w:rsid w:val="00931A46"/>
    <w:rsid w:val="0095756D"/>
    <w:rsid w:val="00964BBB"/>
    <w:rsid w:val="0099720E"/>
    <w:rsid w:val="009A21A7"/>
    <w:rsid w:val="009B7B16"/>
    <w:rsid w:val="009C25C5"/>
    <w:rsid w:val="009C33B0"/>
    <w:rsid w:val="009C63BC"/>
    <w:rsid w:val="009D1600"/>
    <w:rsid w:val="009E2844"/>
    <w:rsid w:val="009E5614"/>
    <w:rsid w:val="009F29E1"/>
    <w:rsid w:val="00A05B24"/>
    <w:rsid w:val="00A241C9"/>
    <w:rsid w:val="00A2665D"/>
    <w:rsid w:val="00A31AC2"/>
    <w:rsid w:val="00A32FD3"/>
    <w:rsid w:val="00A47D21"/>
    <w:rsid w:val="00A77E1E"/>
    <w:rsid w:val="00A83AAA"/>
    <w:rsid w:val="00A86138"/>
    <w:rsid w:val="00A90B00"/>
    <w:rsid w:val="00A95DAC"/>
    <w:rsid w:val="00A96AE2"/>
    <w:rsid w:val="00A97AB7"/>
    <w:rsid w:val="00AA14BB"/>
    <w:rsid w:val="00AC6917"/>
    <w:rsid w:val="00AC75CE"/>
    <w:rsid w:val="00AD668A"/>
    <w:rsid w:val="00AD7432"/>
    <w:rsid w:val="00AE38F6"/>
    <w:rsid w:val="00B306B8"/>
    <w:rsid w:val="00B36634"/>
    <w:rsid w:val="00B36757"/>
    <w:rsid w:val="00B376F4"/>
    <w:rsid w:val="00B41739"/>
    <w:rsid w:val="00B503BD"/>
    <w:rsid w:val="00B93BDC"/>
    <w:rsid w:val="00B953FB"/>
    <w:rsid w:val="00BA6BAE"/>
    <w:rsid w:val="00BE4DF4"/>
    <w:rsid w:val="00C062CB"/>
    <w:rsid w:val="00C11CEF"/>
    <w:rsid w:val="00C14A96"/>
    <w:rsid w:val="00C25DBD"/>
    <w:rsid w:val="00C36D37"/>
    <w:rsid w:val="00C55EBB"/>
    <w:rsid w:val="00C61D76"/>
    <w:rsid w:val="00C750BF"/>
    <w:rsid w:val="00C81F76"/>
    <w:rsid w:val="00C955FF"/>
    <w:rsid w:val="00C95A65"/>
    <w:rsid w:val="00C97E8D"/>
    <w:rsid w:val="00CA0152"/>
    <w:rsid w:val="00CA087C"/>
    <w:rsid w:val="00CA09E8"/>
    <w:rsid w:val="00CB1835"/>
    <w:rsid w:val="00CC797E"/>
    <w:rsid w:val="00CD5ABA"/>
    <w:rsid w:val="00CD62F6"/>
    <w:rsid w:val="00CE0298"/>
    <w:rsid w:val="00CE27AE"/>
    <w:rsid w:val="00CE6645"/>
    <w:rsid w:val="00CE7915"/>
    <w:rsid w:val="00CF0973"/>
    <w:rsid w:val="00CF2F97"/>
    <w:rsid w:val="00D31E42"/>
    <w:rsid w:val="00D35AD6"/>
    <w:rsid w:val="00D36445"/>
    <w:rsid w:val="00D40909"/>
    <w:rsid w:val="00D84C79"/>
    <w:rsid w:val="00D85BD7"/>
    <w:rsid w:val="00D871FC"/>
    <w:rsid w:val="00DA3214"/>
    <w:rsid w:val="00DA7BF7"/>
    <w:rsid w:val="00DC6B39"/>
    <w:rsid w:val="00DD03EE"/>
    <w:rsid w:val="00DD582D"/>
    <w:rsid w:val="00DE0E72"/>
    <w:rsid w:val="00DE1A58"/>
    <w:rsid w:val="00DE477E"/>
    <w:rsid w:val="00DF27A1"/>
    <w:rsid w:val="00E07EAC"/>
    <w:rsid w:val="00E2368E"/>
    <w:rsid w:val="00E45794"/>
    <w:rsid w:val="00E47A9A"/>
    <w:rsid w:val="00E57C58"/>
    <w:rsid w:val="00E57D36"/>
    <w:rsid w:val="00E72331"/>
    <w:rsid w:val="00E73F81"/>
    <w:rsid w:val="00EB2B37"/>
    <w:rsid w:val="00EB4DDE"/>
    <w:rsid w:val="00ED4A86"/>
    <w:rsid w:val="00EE146A"/>
    <w:rsid w:val="00EE59A5"/>
    <w:rsid w:val="00F04632"/>
    <w:rsid w:val="00F051AF"/>
    <w:rsid w:val="00F05C08"/>
    <w:rsid w:val="00F15AA8"/>
    <w:rsid w:val="00F1781A"/>
    <w:rsid w:val="00F25519"/>
    <w:rsid w:val="00F3113A"/>
    <w:rsid w:val="00F400C5"/>
    <w:rsid w:val="00F42DFE"/>
    <w:rsid w:val="00F73350"/>
    <w:rsid w:val="00F776CC"/>
    <w:rsid w:val="00F93A49"/>
    <w:rsid w:val="00F9451D"/>
    <w:rsid w:val="00FA3284"/>
    <w:rsid w:val="00FB0AD5"/>
    <w:rsid w:val="00FC5142"/>
    <w:rsid w:val="00FD154D"/>
    <w:rsid w:val="00FD1955"/>
    <w:rsid w:val="00FD3BFA"/>
    <w:rsid w:val="00FE2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enu v:ext="edit" strokecolor="none"/>
    </o:shapedefaults>
    <o:shapelayout v:ext="edit">
      <o:idmap v:ext="edit" data="1"/>
    </o:shapelayout>
  </w:shapeDefaults>
  <w:decimalSymbol w:val="."/>
  <w:listSeparator w:val=","/>
  <w14:docId w14:val="7812F509"/>
  <w15:chartTrackingRefBased/>
  <w15:docId w15:val="{3E1B8BE5-3CF3-4506-9E44-CA2742CD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EAC"/>
    <w:rPr>
      <w:rFonts w:ascii="Arial" w:hAnsi="Arial"/>
      <w:sz w:val="24"/>
    </w:rPr>
  </w:style>
  <w:style w:type="paragraph" w:styleId="Heading1">
    <w:name w:val="heading 1"/>
    <w:basedOn w:val="Normal"/>
    <w:next w:val="Normal"/>
    <w:qFormat/>
    <w:rsid w:val="00440DCE"/>
    <w:pPr>
      <w:keepNext/>
      <w:numPr>
        <w:numId w:val="3"/>
      </w:numPr>
      <w:spacing w:after="240"/>
      <w:outlineLvl w:val="0"/>
    </w:pPr>
    <w:rPr>
      <w:b/>
      <w:kern w:val="28"/>
    </w:rPr>
  </w:style>
  <w:style w:type="paragraph" w:styleId="Heading2">
    <w:name w:val="heading 2"/>
    <w:basedOn w:val="Normal"/>
    <w:next w:val="Normal"/>
    <w:link w:val="Heading2Char"/>
    <w:qFormat/>
    <w:rsid w:val="00440DCE"/>
    <w:pPr>
      <w:numPr>
        <w:ilvl w:val="1"/>
        <w:numId w:val="3"/>
      </w:numPr>
      <w:spacing w:after="240"/>
      <w:outlineLvl w:val="1"/>
    </w:pPr>
  </w:style>
  <w:style w:type="paragraph" w:styleId="Heading3">
    <w:name w:val="heading 3"/>
    <w:basedOn w:val="Normal"/>
    <w:next w:val="Normal"/>
    <w:qFormat/>
    <w:rsid w:val="00440DCE"/>
    <w:pPr>
      <w:numPr>
        <w:ilvl w:val="2"/>
        <w:numId w:val="3"/>
      </w:numPr>
      <w:spacing w:after="240"/>
      <w:outlineLvl w:val="2"/>
    </w:pPr>
  </w:style>
  <w:style w:type="paragraph" w:styleId="Heading4">
    <w:name w:val="heading 4"/>
    <w:basedOn w:val="Normal"/>
    <w:next w:val="Normal"/>
    <w:qFormat/>
    <w:rsid w:val="00440DCE"/>
    <w:pPr>
      <w:numPr>
        <w:ilvl w:val="3"/>
        <w:numId w:val="3"/>
      </w:numPr>
      <w:outlineLvl w:val="3"/>
    </w:pPr>
  </w:style>
  <w:style w:type="paragraph" w:styleId="Heading5">
    <w:name w:val="heading 5"/>
    <w:basedOn w:val="Normal"/>
    <w:next w:val="Normal"/>
    <w:qFormat/>
    <w:rsid w:val="00440DCE"/>
    <w:pPr>
      <w:numPr>
        <w:ilvl w:val="4"/>
        <w:numId w:val="3"/>
      </w:numPr>
      <w:outlineLvl w:val="4"/>
    </w:pPr>
  </w:style>
  <w:style w:type="paragraph" w:styleId="Heading6">
    <w:name w:val="heading 6"/>
    <w:basedOn w:val="Normal"/>
    <w:next w:val="Normal"/>
    <w:qFormat/>
    <w:rsid w:val="00440DCE"/>
    <w:pPr>
      <w:numPr>
        <w:ilvl w:val="5"/>
        <w:numId w:val="3"/>
      </w:numPr>
      <w:outlineLvl w:val="5"/>
    </w:pPr>
  </w:style>
  <w:style w:type="paragraph" w:styleId="Heading7">
    <w:name w:val="heading 7"/>
    <w:basedOn w:val="Normal"/>
    <w:next w:val="Normal"/>
    <w:qFormat/>
    <w:rsid w:val="00440DCE"/>
    <w:pPr>
      <w:numPr>
        <w:ilvl w:val="6"/>
        <w:numId w:val="3"/>
      </w:numPr>
      <w:spacing w:before="240" w:after="60"/>
      <w:outlineLvl w:val="6"/>
    </w:pPr>
  </w:style>
  <w:style w:type="paragraph" w:styleId="Heading8">
    <w:name w:val="heading 8"/>
    <w:basedOn w:val="Normal"/>
    <w:next w:val="Normal"/>
    <w:qFormat/>
    <w:rsid w:val="00440DCE"/>
    <w:pPr>
      <w:numPr>
        <w:ilvl w:val="7"/>
        <w:numId w:val="3"/>
      </w:numPr>
      <w:spacing w:before="240" w:after="60"/>
      <w:outlineLvl w:val="7"/>
    </w:pPr>
    <w:rPr>
      <w:i/>
      <w:sz w:val="20"/>
    </w:rPr>
  </w:style>
  <w:style w:type="paragraph" w:styleId="Heading9">
    <w:name w:val="heading 9"/>
    <w:basedOn w:val="Normal"/>
    <w:next w:val="Normal"/>
    <w:qFormat/>
    <w:rsid w:val="00440DCE"/>
    <w:pPr>
      <w:numPr>
        <w:ilvl w:val="8"/>
        <w:numId w:val="3"/>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0DCE"/>
    <w:pPr>
      <w:tabs>
        <w:tab w:val="center" w:pos="4320"/>
        <w:tab w:val="right" w:pos="8640"/>
      </w:tabs>
    </w:pPr>
  </w:style>
  <w:style w:type="paragraph" w:styleId="Footer">
    <w:name w:val="footer"/>
    <w:basedOn w:val="Normal"/>
    <w:rsid w:val="00440DCE"/>
    <w:pPr>
      <w:tabs>
        <w:tab w:val="center" w:pos="4320"/>
        <w:tab w:val="right" w:pos="8640"/>
      </w:tabs>
    </w:pPr>
  </w:style>
  <w:style w:type="character" w:styleId="PageNumber">
    <w:name w:val="page number"/>
    <w:basedOn w:val="DefaultParagraphFont"/>
    <w:rsid w:val="00440DCE"/>
  </w:style>
  <w:style w:type="paragraph" w:styleId="TOC1">
    <w:name w:val="toc 1"/>
    <w:basedOn w:val="Normal"/>
    <w:next w:val="Normal"/>
    <w:autoRedefine/>
    <w:semiHidden/>
    <w:rsid w:val="00440DCE"/>
    <w:pPr>
      <w:tabs>
        <w:tab w:val="left" w:pos="400"/>
        <w:tab w:val="right" w:leader="dot" w:pos="10065"/>
      </w:tabs>
      <w:spacing w:before="240"/>
    </w:pPr>
    <w:rPr>
      <w:noProof/>
    </w:rPr>
  </w:style>
  <w:style w:type="paragraph" w:styleId="TOC2">
    <w:name w:val="toc 2"/>
    <w:basedOn w:val="Normal"/>
    <w:next w:val="Normal"/>
    <w:autoRedefine/>
    <w:semiHidden/>
    <w:rsid w:val="00440DCE"/>
    <w:pPr>
      <w:ind w:left="200"/>
    </w:pPr>
    <w:rPr>
      <w:rFonts w:ascii="Times New Roman" w:hAnsi="Times New Roman"/>
      <w:sz w:val="20"/>
      <w:lang w:val="en-US"/>
    </w:rPr>
  </w:style>
  <w:style w:type="paragraph" w:styleId="TOC3">
    <w:name w:val="toc 3"/>
    <w:basedOn w:val="Normal"/>
    <w:next w:val="Normal"/>
    <w:autoRedefine/>
    <w:semiHidden/>
    <w:rsid w:val="00440DCE"/>
    <w:pPr>
      <w:ind w:left="400"/>
    </w:pPr>
    <w:rPr>
      <w:rFonts w:ascii="Times New Roman" w:hAnsi="Times New Roman"/>
      <w:sz w:val="20"/>
      <w:lang w:val="en-US"/>
    </w:rPr>
  </w:style>
  <w:style w:type="paragraph" w:styleId="TOC4">
    <w:name w:val="toc 4"/>
    <w:basedOn w:val="Normal"/>
    <w:next w:val="Normal"/>
    <w:autoRedefine/>
    <w:semiHidden/>
    <w:rsid w:val="00440DCE"/>
    <w:pPr>
      <w:ind w:left="600"/>
    </w:pPr>
    <w:rPr>
      <w:rFonts w:ascii="Times New Roman" w:hAnsi="Times New Roman"/>
      <w:sz w:val="20"/>
      <w:lang w:val="en-US"/>
    </w:rPr>
  </w:style>
  <w:style w:type="paragraph" w:styleId="TOC5">
    <w:name w:val="toc 5"/>
    <w:basedOn w:val="Normal"/>
    <w:next w:val="Normal"/>
    <w:autoRedefine/>
    <w:semiHidden/>
    <w:rsid w:val="00440DCE"/>
    <w:pPr>
      <w:ind w:left="800"/>
    </w:pPr>
    <w:rPr>
      <w:rFonts w:ascii="Times New Roman" w:hAnsi="Times New Roman"/>
      <w:sz w:val="20"/>
      <w:lang w:val="en-US"/>
    </w:rPr>
  </w:style>
  <w:style w:type="paragraph" w:styleId="TOC6">
    <w:name w:val="toc 6"/>
    <w:basedOn w:val="Normal"/>
    <w:next w:val="Normal"/>
    <w:autoRedefine/>
    <w:semiHidden/>
    <w:rsid w:val="00440DCE"/>
    <w:pPr>
      <w:ind w:left="1000"/>
    </w:pPr>
    <w:rPr>
      <w:rFonts w:ascii="Times New Roman" w:hAnsi="Times New Roman"/>
      <w:sz w:val="20"/>
      <w:lang w:val="en-US"/>
    </w:rPr>
  </w:style>
  <w:style w:type="paragraph" w:styleId="TOC7">
    <w:name w:val="toc 7"/>
    <w:basedOn w:val="Normal"/>
    <w:next w:val="Normal"/>
    <w:autoRedefine/>
    <w:semiHidden/>
    <w:rsid w:val="00440DCE"/>
    <w:pPr>
      <w:ind w:left="1200"/>
    </w:pPr>
    <w:rPr>
      <w:rFonts w:ascii="Times New Roman" w:hAnsi="Times New Roman"/>
      <w:sz w:val="20"/>
      <w:lang w:val="en-US"/>
    </w:rPr>
  </w:style>
  <w:style w:type="paragraph" w:styleId="TOC8">
    <w:name w:val="toc 8"/>
    <w:basedOn w:val="Normal"/>
    <w:next w:val="Normal"/>
    <w:autoRedefine/>
    <w:semiHidden/>
    <w:rsid w:val="00440DCE"/>
    <w:pPr>
      <w:ind w:left="1400"/>
    </w:pPr>
    <w:rPr>
      <w:rFonts w:ascii="Times New Roman" w:hAnsi="Times New Roman"/>
      <w:sz w:val="20"/>
      <w:lang w:val="en-US"/>
    </w:rPr>
  </w:style>
  <w:style w:type="paragraph" w:styleId="TOC9">
    <w:name w:val="toc 9"/>
    <w:basedOn w:val="Normal"/>
    <w:next w:val="Normal"/>
    <w:autoRedefine/>
    <w:semiHidden/>
    <w:rsid w:val="00440DCE"/>
    <w:pPr>
      <w:ind w:left="1600"/>
    </w:pPr>
    <w:rPr>
      <w:rFonts w:ascii="Times New Roman" w:hAnsi="Times New Roman"/>
      <w:sz w:val="20"/>
      <w:lang w:val="en-US"/>
    </w:rPr>
  </w:style>
  <w:style w:type="paragraph" w:styleId="FootnoteText">
    <w:name w:val="footnote text"/>
    <w:basedOn w:val="Normal"/>
    <w:semiHidden/>
    <w:rsid w:val="00440DCE"/>
    <w:rPr>
      <w:sz w:val="20"/>
    </w:rPr>
  </w:style>
  <w:style w:type="character" w:styleId="FootnoteReference">
    <w:name w:val="footnote reference"/>
    <w:basedOn w:val="DefaultParagraphFont"/>
    <w:semiHidden/>
    <w:rsid w:val="00440DCE"/>
    <w:rPr>
      <w:vertAlign w:val="superscript"/>
    </w:rPr>
  </w:style>
  <w:style w:type="paragraph" w:styleId="DocumentMap">
    <w:name w:val="Document Map"/>
    <w:basedOn w:val="Normal"/>
    <w:semiHidden/>
    <w:rsid w:val="00440DCE"/>
    <w:pPr>
      <w:shd w:val="clear" w:color="auto" w:fill="000080"/>
    </w:pPr>
    <w:rPr>
      <w:rFonts w:ascii="Tahoma" w:hAnsi="Tahoma"/>
    </w:rPr>
  </w:style>
  <w:style w:type="paragraph" w:styleId="BalloonText">
    <w:name w:val="Balloon Text"/>
    <w:basedOn w:val="Normal"/>
    <w:semiHidden/>
    <w:rsid w:val="00440DCE"/>
    <w:rPr>
      <w:rFonts w:ascii="Tahoma" w:hAnsi="Tahoma" w:cs="Tahoma"/>
      <w:sz w:val="16"/>
      <w:szCs w:val="16"/>
    </w:rPr>
  </w:style>
  <w:style w:type="character" w:styleId="CommentReference">
    <w:name w:val="annotation reference"/>
    <w:basedOn w:val="DefaultParagraphFont"/>
    <w:semiHidden/>
    <w:rsid w:val="00440DCE"/>
    <w:rPr>
      <w:sz w:val="16"/>
      <w:szCs w:val="16"/>
    </w:rPr>
  </w:style>
  <w:style w:type="paragraph" w:styleId="CommentText">
    <w:name w:val="annotation text"/>
    <w:basedOn w:val="Normal"/>
    <w:semiHidden/>
    <w:rsid w:val="00440DCE"/>
    <w:rPr>
      <w:sz w:val="20"/>
    </w:rPr>
  </w:style>
  <w:style w:type="paragraph" w:styleId="CommentSubject">
    <w:name w:val="annotation subject"/>
    <w:basedOn w:val="CommentText"/>
    <w:next w:val="CommentText"/>
    <w:semiHidden/>
    <w:rsid w:val="00440DCE"/>
    <w:rPr>
      <w:b/>
      <w:bCs/>
    </w:rPr>
  </w:style>
  <w:style w:type="paragraph" w:customStyle="1" w:styleId="IndentedParagraph">
    <w:name w:val="Indented Paragraph"/>
    <w:basedOn w:val="Normal"/>
    <w:rsid w:val="00440DCE"/>
    <w:pPr>
      <w:ind w:left="709"/>
    </w:pPr>
  </w:style>
  <w:style w:type="paragraph" w:customStyle="1" w:styleId="BulletText">
    <w:name w:val="Bullet Text"/>
    <w:basedOn w:val="Normal"/>
    <w:rsid w:val="00440DCE"/>
    <w:pPr>
      <w:numPr>
        <w:numId w:val="1"/>
      </w:numPr>
      <w:tabs>
        <w:tab w:val="clear" w:pos="360"/>
        <w:tab w:val="num" w:pos="1134"/>
      </w:tabs>
      <w:ind w:left="1134" w:hanging="425"/>
    </w:pPr>
  </w:style>
  <w:style w:type="paragraph" w:customStyle="1" w:styleId="StyleHeading118pt">
    <w:name w:val="Style Heading 1 + 18 pt"/>
    <w:basedOn w:val="Heading1"/>
    <w:rsid w:val="00440DCE"/>
    <w:pPr>
      <w:numPr>
        <w:numId w:val="2"/>
      </w:numPr>
    </w:pPr>
    <w:rPr>
      <w:bCs/>
      <w:sz w:val="36"/>
    </w:rPr>
  </w:style>
  <w:style w:type="paragraph" w:customStyle="1" w:styleId="Default">
    <w:name w:val="Default"/>
    <w:basedOn w:val="Normal"/>
    <w:rsid w:val="00F776CC"/>
    <w:pPr>
      <w:autoSpaceDE w:val="0"/>
      <w:autoSpaceDN w:val="0"/>
    </w:pPr>
    <w:rPr>
      <w:rFonts w:eastAsia="Arial" w:cs="Arial"/>
      <w:color w:val="000000"/>
      <w:szCs w:val="24"/>
    </w:rPr>
  </w:style>
  <w:style w:type="character" w:styleId="Strong">
    <w:name w:val="Strong"/>
    <w:qFormat/>
    <w:rsid w:val="00DE477E"/>
    <w:rPr>
      <w:b/>
      <w:bCs/>
    </w:rPr>
  </w:style>
  <w:style w:type="paragraph" w:styleId="ListParagraph">
    <w:name w:val="List Paragraph"/>
    <w:basedOn w:val="Normal"/>
    <w:uiPriority w:val="34"/>
    <w:qFormat/>
    <w:rsid w:val="00E57C58"/>
    <w:pPr>
      <w:spacing w:after="200" w:line="276" w:lineRule="auto"/>
      <w:ind w:left="720"/>
      <w:contextualSpacing/>
    </w:pPr>
    <w:rPr>
      <w:rFonts w:ascii="Calibri" w:eastAsia="Calibri" w:hAnsi="Calibri"/>
      <w:sz w:val="22"/>
      <w:szCs w:val="22"/>
      <w:lang w:eastAsia="en-US"/>
    </w:rPr>
  </w:style>
  <w:style w:type="character" w:customStyle="1" w:styleId="Heading2Char">
    <w:name w:val="Heading 2 Char"/>
    <w:link w:val="Heading2"/>
    <w:rsid w:val="00E07EA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75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licy%20Teams\bartholomew_helen\Templates\Corporate%20Documents\Templates\Strategy%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0CE5F-A61C-489A-A9A7-923833A97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Strategy Document Template</Template>
  <TotalTime>0</TotalTime>
  <Pages>6</Pages>
  <Words>1917</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Security Policy</vt:lpstr>
    </vt:vector>
  </TitlesOfParts>
  <Company>West Berkshire Council</Company>
  <LinksUpToDate>false</LinksUpToDate>
  <CharactersWithSpaces>12825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Policy</dc:title>
  <dc:subject/>
  <dc:creator>Helen Bartholomew</dc:creator>
  <cp:keywords>Security policy</cp:keywords>
  <cp:lastModifiedBy>Melanie Ellis</cp:lastModifiedBy>
  <cp:revision>2</cp:revision>
  <cp:lastPrinted>2017-01-26T12:10:00Z</cp:lastPrinted>
  <dcterms:created xsi:type="dcterms:W3CDTF">2022-01-20T10:04:00Z</dcterms:created>
  <dcterms:modified xsi:type="dcterms:W3CDTF">2022-01-20T10:04:00Z</dcterms:modified>
  <cp:category>Security</cp:category>
</cp:coreProperties>
</file>