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66" w:rsidRPr="002A60FD" w:rsidRDefault="00271FE3" w:rsidP="002A60FD">
      <w:pPr>
        <w:jc w:val="center"/>
        <w:rPr>
          <w:rFonts w:ascii="Arial" w:hAnsi="Arial" w:cs="Arial"/>
          <w:b/>
          <w:sz w:val="22"/>
          <w:szCs w:val="22"/>
        </w:rPr>
      </w:pPr>
      <w:r w:rsidRPr="002A60FD">
        <w:rPr>
          <w:rFonts w:ascii="Arial" w:hAnsi="Arial" w:cs="Arial"/>
          <w:b/>
          <w:sz w:val="22"/>
          <w:szCs w:val="22"/>
        </w:rPr>
        <w:t xml:space="preserve">Neighbourhood </w:t>
      </w:r>
      <w:r w:rsidR="00B24C76" w:rsidRPr="002A60FD">
        <w:rPr>
          <w:rFonts w:ascii="Arial" w:hAnsi="Arial" w:cs="Arial"/>
          <w:b/>
          <w:sz w:val="22"/>
          <w:szCs w:val="22"/>
        </w:rPr>
        <w:t>planning frequently asked questions</w:t>
      </w:r>
      <w:r w:rsidR="00577613">
        <w:rPr>
          <w:rFonts w:ascii="Arial" w:hAnsi="Arial" w:cs="Arial"/>
          <w:b/>
          <w:sz w:val="22"/>
          <w:szCs w:val="22"/>
        </w:rPr>
        <w:t xml:space="preserve"> (June 2023)</w:t>
      </w:r>
      <w:bookmarkStart w:id="0" w:name="_GoBack"/>
      <w:bookmarkEnd w:id="0"/>
    </w:p>
    <w:p w:rsidR="002A60FD" w:rsidRDefault="002A60FD" w:rsidP="002A60FD">
      <w:pPr>
        <w:rPr>
          <w:rFonts w:ascii="Arial" w:hAnsi="Arial" w:cs="Arial"/>
          <w:sz w:val="22"/>
          <w:szCs w:val="22"/>
        </w:rPr>
      </w:pPr>
    </w:p>
    <w:p w:rsidR="00C20257" w:rsidRDefault="00BF0A26" w:rsidP="00BF0A26">
      <w:pPr>
        <w:numPr>
          <w:ilvl w:val="0"/>
          <w:numId w:val="8"/>
        </w:numPr>
        <w:rPr>
          <w:rFonts w:ascii="Arial" w:hAnsi="Arial" w:cs="Arial"/>
          <w:b/>
          <w:sz w:val="22"/>
          <w:szCs w:val="22"/>
        </w:rPr>
      </w:pPr>
      <w:r>
        <w:rPr>
          <w:rFonts w:ascii="Arial" w:hAnsi="Arial" w:cs="Arial"/>
          <w:b/>
          <w:sz w:val="22"/>
          <w:szCs w:val="22"/>
        </w:rPr>
        <w:t xml:space="preserve">      </w:t>
      </w:r>
      <w:r w:rsidR="00C20257">
        <w:rPr>
          <w:rFonts w:ascii="Arial" w:hAnsi="Arial" w:cs="Arial"/>
          <w:b/>
          <w:sz w:val="22"/>
          <w:szCs w:val="22"/>
        </w:rPr>
        <w:t>What is neighbourhood planning?</w:t>
      </w:r>
    </w:p>
    <w:p w:rsidR="000817DA" w:rsidRDefault="000817DA" w:rsidP="000817DA">
      <w:pPr>
        <w:rPr>
          <w:rFonts w:ascii="Arial" w:hAnsi="Arial" w:cs="Arial"/>
          <w:sz w:val="22"/>
          <w:szCs w:val="22"/>
        </w:rPr>
      </w:pPr>
    </w:p>
    <w:p w:rsidR="000817DA" w:rsidRDefault="000817DA" w:rsidP="00BF0A26">
      <w:pPr>
        <w:numPr>
          <w:ilvl w:val="1"/>
          <w:numId w:val="8"/>
        </w:numPr>
        <w:rPr>
          <w:rFonts w:ascii="Arial" w:hAnsi="Arial" w:cs="Arial"/>
          <w:sz w:val="22"/>
          <w:szCs w:val="22"/>
        </w:rPr>
      </w:pPr>
      <w:r w:rsidRPr="000817DA">
        <w:rPr>
          <w:rFonts w:ascii="Arial" w:hAnsi="Arial" w:cs="Arial"/>
          <w:sz w:val="22"/>
          <w:szCs w:val="22"/>
        </w:rPr>
        <w:t>Neighbourhood planning is way for communities to decide the future of the places where they live and work. The Localism Act has introduced new permissive rights for local communities to prepare a neighbourhood plan, initiate neighbourhood development orders and exercise a community right to build.</w:t>
      </w:r>
    </w:p>
    <w:p w:rsidR="000817DA" w:rsidRPr="000817DA" w:rsidRDefault="000817DA" w:rsidP="000817DA">
      <w:pPr>
        <w:rPr>
          <w:rFonts w:ascii="Arial" w:hAnsi="Arial" w:cs="Arial"/>
          <w:sz w:val="22"/>
          <w:szCs w:val="22"/>
        </w:rPr>
      </w:pPr>
    </w:p>
    <w:p w:rsidR="000817DA" w:rsidRPr="000817DA" w:rsidRDefault="000817DA" w:rsidP="00BF0A26">
      <w:pPr>
        <w:numPr>
          <w:ilvl w:val="1"/>
          <w:numId w:val="8"/>
        </w:numPr>
        <w:rPr>
          <w:rFonts w:ascii="Arial" w:hAnsi="Arial" w:cs="Arial"/>
          <w:sz w:val="22"/>
          <w:szCs w:val="22"/>
        </w:rPr>
      </w:pPr>
      <w:r w:rsidRPr="000817DA">
        <w:rPr>
          <w:rFonts w:ascii="Arial" w:hAnsi="Arial" w:cs="Arial"/>
          <w:sz w:val="22"/>
          <w:szCs w:val="22"/>
        </w:rPr>
        <w:t>Neighbourhood planning is not compulsory, communities need to volunteer to get involved.</w:t>
      </w:r>
    </w:p>
    <w:p w:rsidR="00F053AC" w:rsidRDefault="00F053AC" w:rsidP="000817DA">
      <w:pPr>
        <w:rPr>
          <w:rFonts w:ascii="Arial" w:hAnsi="Arial" w:cs="Arial"/>
          <w:sz w:val="22"/>
          <w:szCs w:val="22"/>
        </w:rPr>
      </w:pPr>
    </w:p>
    <w:p w:rsidR="000817DA" w:rsidRDefault="000817DA" w:rsidP="00BF0A26">
      <w:pPr>
        <w:numPr>
          <w:ilvl w:val="1"/>
          <w:numId w:val="8"/>
        </w:numPr>
        <w:rPr>
          <w:rFonts w:ascii="Arial" w:hAnsi="Arial" w:cs="Arial"/>
          <w:sz w:val="22"/>
          <w:szCs w:val="22"/>
        </w:rPr>
      </w:pPr>
      <w:r w:rsidRPr="000817DA">
        <w:rPr>
          <w:rFonts w:ascii="Arial" w:hAnsi="Arial" w:cs="Arial"/>
          <w:sz w:val="22"/>
          <w:szCs w:val="22"/>
        </w:rPr>
        <w:t>In some cases it may be appropriate for communities to use other tools or plans for their local areas.</w:t>
      </w:r>
    </w:p>
    <w:p w:rsidR="000817DA" w:rsidRDefault="000817DA" w:rsidP="000817DA">
      <w:pPr>
        <w:rPr>
          <w:rFonts w:ascii="Arial" w:hAnsi="Arial" w:cs="Arial"/>
          <w:sz w:val="22"/>
          <w:szCs w:val="22"/>
        </w:rPr>
      </w:pPr>
    </w:p>
    <w:p w:rsidR="000817DA" w:rsidRPr="000817DA" w:rsidRDefault="000817DA" w:rsidP="00BF0A26">
      <w:pPr>
        <w:numPr>
          <w:ilvl w:val="1"/>
          <w:numId w:val="8"/>
        </w:numPr>
        <w:rPr>
          <w:rFonts w:ascii="Arial" w:hAnsi="Arial" w:cs="Arial"/>
          <w:sz w:val="22"/>
          <w:szCs w:val="22"/>
        </w:rPr>
      </w:pPr>
      <w:r>
        <w:rPr>
          <w:rFonts w:ascii="Arial" w:hAnsi="Arial" w:cs="Arial"/>
          <w:sz w:val="22"/>
          <w:szCs w:val="22"/>
        </w:rPr>
        <w:t>There are two main parts to neighbourhood planning: neighbourhood plans and neighbourhood development orders (including Community Right to Build Orders).</w:t>
      </w:r>
    </w:p>
    <w:p w:rsidR="00C20257" w:rsidRPr="000817DA" w:rsidRDefault="00C20257" w:rsidP="000817DA">
      <w:pPr>
        <w:rPr>
          <w:rFonts w:ascii="Arial" w:hAnsi="Arial" w:cs="Arial"/>
          <w:sz w:val="22"/>
          <w:szCs w:val="22"/>
        </w:rPr>
      </w:pPr>
    </w:p>
    <w:p w:rsidR="000911D9" w:rsidRPr="002A60FD" w:rsidRDefault="00BF0A26" w:rsidP="00BF0A26">
      <w:pPr>
        <w:numPr>
          <w:ilvl w:val="0"/>
          <w:numId w:val="8"/>
        </w:numPr>
        <w:rPr>
          <w:rFonts w:ascii="Arial" w:hAnsi="Arial" w:cs="Arial"/>
          <w:b/>
          <w:sz w:val="22"/>
          <w:szCs w:val="22"/>
        </w:rPr>
      </w:pPr>
      <w:r>
        <w:rPr>
          <w:rFonts w:ascii="Arial" w:hAnsi="Arial" w:cs="Arial"/>
          <w:b/>
          <w:sz w:val="22"/>
          <w:szCs w:val="22"/>
        </w:rPr>
        <w:t xml:space="preserve">     </w:t>
      </w:r>
      <w:r w:rsidR="002A60FD" w:rsidRPr="002A60FD">
        <w:rPr>
          <w:rFonts w:ascii="Arial" w:hAnsi="Arial" w:cs="Arial"/>
          <w:b/>
          <w:sz w:val="22"/>
          <w:szCs w:val="22"/>
        </w:rPr>
        <w:t>W</w:t>
      </w:r>
      <w:r w:rsidR="000911D9" w:rsidRPr="002A60FD">
        <w:rPr>
          <w:rFonts w:ascii="Arial" w:hAnsi="Arial" w:cs="Arial"/>
          <w:b/>
          <w:sz w:val="22"/>
          <w:szCs w:val="22"/>
        </w:rPr>
        <w:t>hat does a neighbourhood plan do?</w:t>
      </w:r>
    </w:p>
    <w:p w:rsidR="002A60FD" w:rsidRPr="002A60FD" w:rsidRDefault="002A60FD" w:rsidP="002A60FD">
      <w:pPr>
        <w:rPr>
          <w:rFonts w:ascii="Arial" w:hAnsi="Arial" w:cs="Arial"/>
          <w:sz w:val="22"/>
          <w:szCs w:val="22"/>
        </w:rPr>
      </w:pPr>
    </w:p>
    <w:p w:rsidR="002C1A94" w:rsidRPr="002A60FD" w:rsidRDefault="002C1A94" w:rsidP="00BF0A26">
      <w:pPr>
        <w:numPr>
          <w:ilvl w:val="1"/>
          <w:numId w:val="8"/>
        </w:numPr>
        <w:rPr>
          <w:rFonts w:ascii="Arial" w:hAnsi="Arial" w:cs="Arial"/>
          <w:sz w:val="22"/>
          <w:szCs w:val="22"/>
        </w:rPr>
      </w:pPr>
      <w:r w:rsidRPr="002A60FD">
        <w:rPr>
          <w:rFonts w:ascii="Arial" w:hAnsi="Arial" w:cs="Arial"/>
          <w:sz w:val="22"/>
          <w:szCs w:val="22"/>
        </w:rPr>
        <w:t>Neighbourhood plans can help to influence the use and development of land in a specific area. They can establish a vision for the area, include general policies for the development and use of land, and bring forward sites for development.</w:t>
      </w:r>
    </w:p>
    <w:p w:rsidR="00441036" w:rsidRPr="00C20257" w:rsidRDefault="00441036" w:rsidP="002A60FD">
      <w:pPr>
        <w:rPr>
          <w:rFonts w:ascii="Arial" w:hAnsi="Arial" w:cs="Arial"/>
          <w:sz w:val="22"/>
          <w:szCs w:val="22"/>
        </w:rPr>
      </w:pPr>
    </w:p>
    <w:p w:rsidR="00D50A02" w:rsidRPr="00C20257" w:rsidRDefault="00BF0A26" w:rsidP="00BF0A26">
      <w:pPr>
        <w:numPr>
          <w:ilvl w:val="0"/>
          <w:numId w:val="8"/>
        </w:numPr>
        <w:rPr>
          <w:rFonts w:ascii="Arial" w:hAnsi="Arial" w:cs="Arial"/>
          <w:b/>
          <w:sz w:val="22"/>
          <w:szCs w:val="22"/>
        </w:rPr>
      </w:pPr>
      <w:r>
        <w:rPr>
          <w:rFonts w:ascii="Arial" w:hAnsi="Arial" w:cs="Arial"/>
          <w:b/>
          <w:sz w:val="22"/>
          <w:szCs w:val="22"/>
        </w:rPr>
        <w:t xml:space="preserve">     </w:t>
      </w:r>
      <w:r w:rsidR="00D50A02" w:rsidRPr="00C20257">
        <w:rPr>
          <w:rFonts w:ascii="Arial" w:hAnsi="Arial" w:cs="Arial"/>
          <w:b/>
          <w:sz w:val="22"/>
          <w:szCs w:val="22"/>
        </w:rPr>
        <w:t>What are neighbourhood development orders?</w:t>
      </w:r>
    </w:p>
    <w:p w:rsidR="00D50A02" w:rsidRPr="00C20257" w:rsidRDefault="00D50A02" w:rsidP="002A60FD">
      <w:pPr>
        <w:rPr>
          <w:rFonts w:ascii="Arial" w:hAnsi="Arial" w:cs="Arial"/>
          <w:sz w:val="22"/>
          <w:szCs w:val="22"/>
        </w:rPr>
      </w:pPr>
    </w:p>
    <w:p w:rsidR="00D50A02" w:rsidRDefault="00F053AC" w:rsidP="00BF0A26">
      <w:pPr>
        <w:numPr>
          <w:ilvl w:val="1"/>
          <w:numId w:val="8"/>
        </w:numPr>
        <w:rPr>
          <w:rFonts w:ascii="Arial" w:hAnsi="Arial" w:cs="Arial"/>
          <w:sz w:val="22"/>
          <w:szCs w:val="22"/>
        </w:rPr>
      </w:pPr>
      <w:r>
        <w:rPr>
          <w:rFonts w:ascii="Arial" w:hAnsi="Arial" w:cs="Arial"/>
          <w:sz w:val="22"/>
          <w:szCs w:val="22"/>
        </w:rPr>
        <w:t xml:space="preserve">A neighbourhood development order (NDO) can grant planning permission for specific types of development in a specific neighbourhood area. They can therefore apply to a specific site(s) or a wider area. </w:t>
      </w:r>
    </w:p>
    <w:p w:rsidR="00F053AC" w:rsidRDefault="00F053AC" w:rsidP="002A60FD">
      <w:pPr>
        <w:rPr>
          <w:rFonts w:ascii="Arial" w:hAnsi="Arial" w:cs="Arial"/>
          <w:sz w:val="22"/>
          <w:szCs w:val="22"/>
        </w:rPr>
      </w:pPr>
    </w:p>
    <w:p w:rsidR="00F053AC" w:rsidRDefault="00F053AC" w:rsidP="00BF0A26">
      <w:pPr>
        <w:numPr>
          <w:ilvl w:val="1"/>
          <w:numId w:val="8"/>
        </w:numPr>
        <w:rPr>
          <w:rFonts w:ascii="Arial" w:hAnsi="Arial" w:cs="Arial"/>
          <w:sz w:val="22"/>
          <w:szCs w:val="22"/>
        </w:rPr>
      </w:pPr>
      <w:r>
        <w:rPr>
          <w:rFonts w:ascii="Arial" w:hAnsi="Arial" w:cs="Arial"/>
          <w:sz w:val="22"/>
          <w:szCs w:val="22"/>
        </w:rPr>
        <w:t xml:space="preserve">Once in place there would </w:t>
      </w:r>
      <w:r w:rsidR="00D10CBF">
        <w:rPr>
          <w:rFonts w:ascii="Arial" w:hAnsi="Arial" w:cs="Arial"/>
          <w:sz w:val="22"/>
          <w:szCs w:val="22"/>
        </w:rPr>
        <w:t xml:space="preserve">be no need for anyone to apply to the local planning authority (ie. West Berkshire Council) for planning permission if the type of development sought is covered by the order. This should then make it quicker and easier for acceptable development to go ahead. </w:t>
      </w:r>
    </w:p>
    <w:p w:rsidR="00D10CBF" w:rsidRDefault="00D10CBF" w:rsidP="002A60FD">
      <w:pPr>
        <w:rPr>
          <w:rFonts w:ascii="Arial" w:hAnsi="Arial" w:cs="Arial"/>
          <w:sz w:val="22"/>
          <w:szCs w:val="22"/>
        </w:rPr>
      </w:pPr>
    </w:p>
    <w:p w:rsidR="00D10CBF" w:rsidRDefault="00D10CBF" w:rsidP="00BF0A26">
      <w:pPr>
        <w:numPr>
          <w:ilvl w:val="1"/>
          <w:numId w:val="8"/>
        </w:numPr>
        <w:rPr>
          <w:rFonts w:ascii="Arial" w:hAnsi="Arial" w:cs="Arial"/>
          <w:sz w:val="22"/>
          <w:szCs w:val="22"/>
        </w:rPr>
      </w:pPr>
      <w:r>
        <w:rPr>
          <w:rFonts w:ascii="Arial" w:hAnsi="Arial" w:cs="Arial"/>
          <w:sz w:val="22"/>
          <w:szCs w:val="22"/>
        </w:rPr>
        <w:t>A NDO must still be in line with national planning policy, with the strategic vision for the wider area set by the local planning authority, and any other legal requirements.</w:t>
      </w:r>
    </w:p>
    <w:p w:rsidR="00D10CBF" w:rsidRDefault="00D10CBF" w:rsidP="002A60FD">
      <w:pPr>
        <w:rPr>
          <w:rFonts w:ascii="Arial" w:hAnsi="Arial" w:cs="Arial"/>
          <w:sz w:val="22"/>
          <w:szCs w:val="22"/>
        </w:rPr>
      </w:pPr>
    </w:p>
    <w:p w:rsidR="00D10CBF" w:rsidRPr="00C20257" w:rsidRDefault="00D10CBF" w:rsidP="00BF0A26">
      <w:pPr>
        <w:numPr>
          <w:ilvl w:val="1"/>
          <w:numId w:val="8"/>
        </w:numPr>
        <w:rPr>
          <w:rFonts w:ascii="Arial" w:hAnsi="Arial" w:cs="Arial"/>
          <w:sz w:val="22"/>
          <w:szCs w:val="22"/>
        </w:rPr>
      </w:pPr>
      <w:r>
        <w:rPr>
          <w:rFonts w:ascii="Arial" w:hAnsi="Arial" w:cs="Arial"/>
          <w:sz w:val="22"/>
          <w:szCs w:val="22"/>
        </w:rPr>
        <w:t xml:space="preserve">Orders must be prepared by parish and town councils in parished areas. </w:t>
      </w:r>
    </w:p>
    <w:p w:rsidR="00D50A02" w:rsidRPr="00C20257" w:rsidRDefault="00D50A02" w:rsidP="002A60FD">
      <w:pPr>
        <w:rPr>
          <w:rFonts w:ascii="Arial" w:hAnsi="Arial" w:cs="Arial"/>
          <w:sz w:val="22"/>
          <w:szCs w:val="22"/>
        </w:rPr>
      </w:pPr>
    </w:p>
    <w:p w:rsidR="006D5B8D" w:rsidRPr="00CC0F03" w:rsidRDefault="00BF0A26" w:rsidP="00BF0A26">
      <w:pPr>
        <w:numPr>
          <w:ilvl w:val="0"/>
          <w:numId w:val="8"/>
        </w:numPr>
        <w:rPr>
          <w:rFonts w:ascii="Arial" w:hAnsi="Arial" w:cs="Arial"/>
          <w:b/>
          <w:sz w:val="22"/>
          <w:szCs w:val="22"/>
          <w:lang w:val="en"/>
        </w:rPr>
      </w:pPr>
      <w:r>
        <w:rPr>
          <w:rFonts w:ascii="Arial" w:hAnsi="Arial" w:cs="Arial"/>
          <w:b/>
          <w:sz w:val="22"/>
          <w:szCs w:val="22"/>
          <w:lang w:val="en"/>
        </w:rPr>
        <w:t xml:space="preserve">      </w:t>
      </w:r>
      <w:r w:rsidR="007F522C" w:rsidRPr="00CC0F03">
        <w:rPr>
          <w:rFonts w:ascii="Arial" w:hAnsi="Arial" w:cs="Arial"/>
          <w:b/>
          <w:sz w:val="22"/>
          <w:szCs w:val="22"/>
          <w:lang w:val="en"/>
        </w:rPr>
        <w:t xml:space="preserve">Is </w:t>
      </w:r>
      <w:r w:rsidR="00551351">
        <w:rPr>
          <w:rFonts w:ascii="Arial" w:hAnsi="Arial" w:cs="Arial"/>
          <w:b/>
          <w:sz w:val="22"/>
          <w:szCs w:val="22"/>
          <w:lang w:val="en"/>
        </w:rPr>
        <w:t xml:space="preserve">neighbourhood planning </w:t>
      </w:r>
      <w:r w:rsidR="007F522C" w:rsidRPr="00CC0F03">
        <w:rPr>
          <w:rFonts w:ascii="Arial" w:hAnsi="Arial" w:cs="Arial"/>
          <w:b/>
          <w:sz w:val="22"/>
          <w:szCs w:val="22"/>
          <w:lang w:val="en"/>
        </w:rPr>
        <w:t>compulsory</w:t>
      </w:r>
      <w:r w:rsidR="006D5B8D" w:rsidRPr="00CC0F03">
        <w:rPr>
          <w:rFonts w:ascii="Arial" w:hAnsi="Arial" w:cs="Arial"/>
          <w:b/>
          <w:sz w:val="22"/>
          <w:szCs w:val="22"/>
          <w:lang w:val="en"/>
        </w:rPr>
        <w:t>?</w:t>
      </w:r>
    </w:p>
    <w:p w:rsidR="00654CB5" w:rsidRDefault="00654CB5" w:rsidP="00CC0F03">
      <w:pPr>
        <w:rPr>
          <w:rFonts w:ascii="Arial" w:hAnsi="Arial" w:cs="Arial"/>
          <w:sz w:val="22"/>
          <w:szCs w:val="22"/>
          <w:lang w:val="en"/>
        </w:rPr>
      </w:pPr>
    </w:p>
    <w:p w:rsidR="00730803" w:rsidRDefault="00730803" w:rsidP="00BF0A26">
      <w:pPr>
        <w:numPr>
          <w:ilvl w:val="1"/>
          <w:numId w:val="8"/>
        </w:numPr>
        <w:rPr>
          <w:rFonts w:ascii="Arial" w:hAnsi="Arial" w:cs="Arial"/>
          <w:sz w:val="22"/>
          <w:szCs w:val="22"/>
        </w:rPr>
      </w:pPr>
      <w:r w:rsidRPr="00CC0F03">
        <w:rPr>
          <w:rFonts w:ascii="Arial" w:hAnsi="Arial" w:cs="Arial"/>
          <w:sz w:val="22"/>
          <w:szCs w:val="22"/>
          <w:lang w:val="en"/>
        </w:rPr>
        <w:t xml:space="preserve">No. </w:t>
      </w:r>
      <w:r w:rsidRPr="00CC0F03">
        <w:rPr>
          <w:rFonts w:ascii="Arial" w:hAnsi="Arial" w:cs="Arial"/>
          <w:sz w:val="22"/>
          <w:szCs w:val="22"/>
        </w:rPr>
        <w:t>Neighbourhood planning is optional. In West Berkshire only town and parish councils, in consultation with their communities, can decide whether a neighbourhood plan or order is appropriate for their area. </w:t>
      </w:r>
    </w:p>
    <w:p w:rsidR="008A2559" w:rsidRDefault="008A2559" w:rsidP="00CC0F03">
      <w:pPr>
        <w:rPr>
          <w:rFonts w:ascii="Arial" w:hAnsi="Arial" w:cs="Arial"/>
          <w:sz w:val="22"/>
          <w:szCs w:val="22"/>
        </w:rPr>
      </w:pPr>
    </w:p>
    <w:p w:rsidR="00BF0A26" w:rsidRDefault="00BF0A26" w:rsidP="00BF0A26">
      <w:pPr>
        <w:numPr>
          <w:ilvl w:val="0"/>
          <w:numId w:val="8"/>
        </w:numPr>
        <w:rPr>
          <w:rFonts w:ascii="Arial" w:hAnsi="Arial" w:cs="Arial"/>
          <w:b/>
          <w:sz w:val="22"/>
          <w:szCs w:val="22"/>
        </w:rPr>
      </w:pPr>
      <w:r>
        <w:rPr>
          <w:rFonts w:ascii="Arial" w:hAnsi="Arial" w:cs="Arial"/>
          <w:b/>
          <w:sz w:val="22"/>
          <w:szCs w:val="22"/>
        </w:rPr>
        <w:t xml:space="preserve">     </w:t>
      </w:r>
      <w:r w:rsidR="008A2559" w:rsidRPr="008A2559">
        <w:rPr>
          <w:rFonts w:ascii="Arial" w:hAnsi="Arial" w:cs="Arial"/>
          <w:b/>
          <w:sz w:val="22"/>
          <w:szCs w:val="22"/>
        </w:rPr>
        <w:t xml:space="preserve">How will development be managed </w:t>
      </w:r>
      <w:r w:rsidR="00333708">
        <w:rPr>
          <w:rFonts w:ascii="Arial" w:hAnsi="Arial" w:cs="Arial"/>
          <w:b/>
          <w:sz w:val="22"/>
          <w:szCs w:val="22"/>
        </w:rPr>
        <w:t>in our area if we do not have a</w:t>
      </w:r>
      <w:r w:rsidR="008A2559" w:rsidRPr="008A2559">
        <w:rPr>
          <w:rFonts w:ascii="Arial" w:hAnsi="Arial" w:cs="Arial"/>
          <w:b/>
          <w:sz w:val="22"/>
          <w:szCs w:val="22"/>
        </w:rPr>
        <w:t xml:space="preserve"> </w:t>
      </w:r>
    </w:p>
    <w:p w:rsidR="008A2559" w:rsidRPr="008A2559" w:rsidRDefault="00BF0A26" w:rsidP="00BF0A26">
      <w:pPr>
        <w:ind w:left="720"/>
        <w:rPr>
          <w:rFonts w:ascii="Arial" w:hAnsi="Arial" w:cs="Arial"/>
          <w:b/>
          <w:sz w:val="22"/>
          <w:szCs w:val="22"/>
        </w:rPr>
      </w:pPr>
      <w:r>
        <w:rPr>
          <w:rFonts w:ascii="Arial" w:hAnsi="Arial" w:cs="Arial"/>
          <w:b/>
          <w:sz w:val="22"/>
          <w:szCs w:val="22"/>
        </w:rPr>
        <w:t xml:space="preserve">     </w:t>
      </w:r>
      <w:r w:rsidR="008A2559" w:rsidRPr="008A2559">
        <w:rPr>
          <w:rFonts w:ascii="Arial" w:hAnsi="Arial" w:cs="Arial"/>
          <w:b/>
          <w:sz w:val="22"/>
          <w:szCs w:val="22"/>
        </w:rPr>
        <w:t>neighbourhood plan?</w:t>
      </w:r>
    </w:p>
    <w:p w:rsidR="008A2559" w:rsidRDefault="008A2559" w:rsidP="00CC0F03">
      <w:pPr>
        <w:rPr>
          <w:rFonts w:ascii="Arial" w:hAnsi="Arial" w:cs="Arial"/>
          <w:sz w:val="22"/>
          <w:szCs w:val="22"/>
        </w:rPr>
      </w:pPr>
    </w:p>
    <w:p w:rsidR="008A2559" w:rsidRPr="00CC0F03" w:rsidRDefault="00162411" w:rsidP="00BF0A26">
      <w:pPr>
        <w:numPr>
          <w:ilvl w:val="1"/>
          <w:numId w:val="8"/>
        </w:numPr>
        <w:rPr>
          <w:rFonts w:ascii="Arial" w:hAnsi="Arial" w:cs="Arial"/>
          <w:sz w:val="22"/>
          <w:szCs w:val="22"/>
        </w:rPr>
      </w:pPr>
      <w:r>
        <w:rPr>
          <w:rFonts w:ascii="Arial" w:hAnsi="Arial" w:cs="Arial"/>
          <w:sz w:val="22"/>
          <w:szCs w:val="22"/>
        </w:rPr>
        <w:t xml:space="preserve">The West Berkshire Local Plan sets the </w:t>
      </w:r>
      <w:r w:rsidR="00D51216">
        <w:rPr>
          <w:rFonts w:ascii="Arial" w:hAnsi="Arial" w:cs="Arial"/>
          <w:sz w:val="22"/>
          <w:szCs w:val="22"/>
        </w:rPr>
        <w:t>f</w:t>
      </w:r>
      <w:r>
        <w:rPr>
          <w:rFonts w:ascii="Arial" w:hAnsi="Arial" w:cs="Arial"/>
          <w:sz w:val="22"/>
          <w:szCs w:val="22"/>
        </w:rPr>
        <w:t>ramework for development in West Berkshire.</w:t>
      </w:r>
      <w:r w:rsidR="00FE5054">
        <w:rPr>
          <w:rFonts w:ascii="Arial" w:hAnsi="Arial" w:cs="Arial"/>
          <w:sz w:val="22"/>
          <w:szCs w:val="22"/>
        </w:rPr>
        <w:t xml:space="preserve"> Our current Local Plan sets out our planning policies up to 2026. We have now begun a review of our Local Plan to cover the period up to 2036.</w:t>
      </w:r>
    </w:p>
    <w:p w:rsidR="00CC0F03" w:rsidRDefault="00CC0F03" w:rsidP="00CC0F03">
      <w:pPr>
        <w:rPr>
          <w:rFonts w:ascii="Arial" w:hAnsi="Arial" w:cs="Arial"/>
          <w:sz w:val="22"/>
          <w:szCs w:val="22"/>
        </w:rPr>
      </w:pPr>
    </w:p>
    <w:p w:rsidR="00E67360" w:rsidRPr="00CC0F03" w:rsidRDefault="00E67360" w:rsidP="00CC0F03">
      <w:pPr>
        <w:rPr>
          <w:rFonts w:ascii="Arial" w:hAnsi="Arial" w:cs="Arial"/>
          <w:sz w:val="22"/>
          <w:szCs w:val="22"/>
        </w:rPr>
      </w:pPr>
    </w:p>
    <w:p w:rsidR="00BF0A26" w:rsidRDefault="00BF0A26" w:rsidP="00BF0A26">
      <w:pPr>
        <w:numPr>
          <w:ilvl w:val="0"/>
          <w:numId w:val="8"/>
        </w:numPr>
        <w:rPr>
          <w:rFonts w:ascii="Arial" w:hAnsi="Arial" w:cs="Arial"/>
          <w:b/>
          <w:sz w:val="22"/>
          <w:szCs w:val="22"/>
        </w:rPr>
      </w:pPr>
      <w:r>
        <w:rPr>
          <w:rFonts w:ascii="Arial" w:hAnsi="Arial" w:cs="Arial"/>
          <w:b/>
          <w:sz w:val="22"/>
          <w:szCs w:val="22"/>
        </w:rPr>
        <w:lastRenderedPageBreak/>
        <w:t xml:space="preserve">      </w:t>
      </w:r>
      <w:r w:rsidR="00CC0F03" w:rsidRPr="00CC0F03">
        <w:rPr>
          <w:rFonts w:ascii="Arial" w:hAnsi="Arial" w:cs="Arial"/>
          <w:b/>
          <w:sz w:val="22"/>
          <w:szCs w:val="22"/>
        </w:rPr>
        <w:t>Wha</w:t>
      </w:r>
      <w:r w:rsidR="008B6E04">
        <w:rPr>
          <w:rFonts w:ascii="Arial" w:hAnsi="Arial" w:cs="Arial"/>
          <w:b/>
          <w:sz w:val="22"/>
          <w:szCs w:val="22"/>
        </w:rPr>
        <w:t>t if a community wants to do a neighbourhood p</w:t>
      </w:r>
      <w:r w:rsidR="00CC0F03" w:rsidRPr="00CC0F03">
        <w:rPr>
          <w:rFonts w:ascii="Arial" w:hAnsi="Arial" w:cs="Arial"/>
          <w:b/>
          <w:sz w:val="22"/>
          <w:szCs w:val="22"/>
        </w:rPr>
        <w:t xml:space="preserve">lan but the parish/town </w:t>
      </w:r>
      <w:r>
        <w:rPr>
          <w:rFonts w:ascii="Arial" w:hAnsi="Arial" w:cs="Arial"/>
          <w:b/>
          <w:sz w:val="22"/>
          <w:szCs w:val="22"/>
        </w:rPr>
        <w:t xml:space="preserve">    </w:t>
      </w:r>
    </w:p>
    <w:p w:rsidR="00CC0F03" w:rsidRPr="00BF0A26" w:rsidRDefault="00BF0A26" w:rsidP="00BF0A26">
      <w:pPr>
        <w:ind w:left="720"/>
        <w:rPr>
          <w:rFonts w:ascii="Arial" w:hAnsi="Arial" w:cs="Arial"/>
          <w:b/>
          <w:sz w:val="22"/>
          <w:szCs w:val="22"/>
        </w:rPr>
      </w:pPr>
      <w:r>
        <w:rPr>
          <w:rFonts w:ascii="Arial" w:hAnsi="Arial" w:cs="Arial"/>
          <w:b/>
          <w:sz w:val="22"/>
          <w:szCs w:val="22"/>
        </w:rPr>
        <w:t xml:space="preserve">      </w:t>
      </w:r>
      <w:r w:rsidR="00CC0F03" w:rsidRPr="00BF0A26">
        <w:rPr>
          <w:rFonts w:ascii="Arial" w:hAnsi="Arial" w:cs="Arial"/>
          <w:b/>
          <w:sz w:val="22"/>
          <w:szCs w:val="22"/>
        </w:rPr>
        <w:t>council doesn't?</w:t>
      </w:r>
    </w:p>
    <w:p w:rsidR="00CC0F03" w:rsidRPr="00CC0F03" w:rsidRDefault="00CC0F03" w:rsidP="00CC0F03">
      <w:pPr>
        <w:rPr>
          <w:rFonts w:ascii="Arial" w:hAnsi="Arial" w:cs="Arial"/>
          <w:sz w:val="22"/>
          <w:szCs w:val="22"/>
        </w:rPr>
      </w:pPr>
    </w:p>
    <w:p w:rsidR="00B62FA3" w:rsidRPr="00B62FA3" w:rsidRDefault="00CC0F03" w:rsidP="00BF0A26">
      <w:pPr>
        <w:numPr>
          <w:ilvl w:val="1"/>
          <w:numId w:val="8"/>
        </w:numPr>
        <w:rPr>
          <w:rFonts w:ascii="Arial" w:hAnsi="Arial" w:cs="Arial"/>
          <w:sz w:val="22"/>
          <w:szCs w:val="22"/>
        </w:rPr>
      </w:pPr>
      <w:r w:rsidRPr="00CC0F03">
        <w:rPr>
          <w:rFonts w:ascii="Arial" w:hAnsi="Arial" w:cs="Arial"/>
          <w:sz w:val="22"/>
          <w:szCs w:val="22"/>
        </w:rPr>
        <w:t>A parish council will be encouraged to fully engage with their local communities in all stages</w:t>
      </w:r>
      <w:r w:rsidR="00990020">
        <w:rPr>
          <w:rFonts w:ascii="Arial" w:hAnsi="Arial" w:cs="Arial"/>
          <w:sz w:val="22"/>
          <w:szCs w:val="22"/>
        </w:rPr>
        <w:t xml:space="preserve"> of the development of a plan. </w:t>
      </w:r>
      <w:r w:rsidRPr="00CC0F03">
        <w:rPr>
          <w:rFonts w:ascii="Arial" w:hAnsi="Arial" w:cs="Arial"/>
          <w:sz w:val="22"/>
          <w:szCs w:val="22"/>
        </w:rPr>
        <w:t xml:space="preserve">Ultimately however, the legislation states that </w:t>
      </w:r>
      <w:r w:rsidR="002B7CD3">
        <w:rPr>
          <w:rFonts w:ascii="Arial" w:hAnsi="Arial" w:cs="Arial"/>
          <w:sz w:val="22"/>
          <w:szCs w:val="22"/>
        </w:rPr>
        <w:t xml:space="preserve">in parished areas, </w:t>
      </w:r>
      <w:r w:rsidRPr="00CC0F03">
        <w:rPr>
          <w:rFonts w:ascii="Arial" w:hAnsi="Arial" w:cs="Arial"/>
          <w:sz w:val="22"/>
          <w:szCs w:val="22"/>
        </w:rPr>
        <w:t xml:space="preserve">only a parish or town council can prepare a neighbourhood plan. </w:t>
      </w:r>
      <w:r w:rsidR="00114328">
        <w:rPr>
          <w:rFonts w:ascii="Arial" w:hAnsi="Arial" w:cs="Arial"/>
          <w:sz w:val="22"/>
          <w:szCs w:val="22"/>
        </w:rPr>
        <w:t>West Berkshire district is fully parished.</w:t>
      </w:r>
    </w:p>
    <w:p w:rsidR="00CC0F03" w:rsidRPr="00CC0F03" w:rsidRDefault="00CC0F03" w:rsidP="00CC0F03">
      <w:pPr>
        <w:rPr>
          <w:rFonts w:ascii="Arial" w:hAnsi="Arial" w:cs="Arial"/>
          <w:sz w:val="22"/>
          <w:szCs w:val="22"/>
        </w:rPr>
      </w:pPr>
    </w:p>
    <w:p w:rsidR="00441036" w:rsidRPr="00CC0F03" w:rsidRDefault="00BF0A26" w:rsidP="00BF0A26">
      <w:pPr>
        <w:numPr>
          <w:ilvl w:val="0"/>
          <w:numId w:val="8"/>
        </w:numPr>
        <w:rPr>
          <w:rFonts w:ascii="Arial" w:hAnsi="Arial" w:cs="Arial"/>
          <w:b/>
          <w:sz w:val="22"/>
          <w:szCs w:val="22"/>
          <w:lang w:val="en"/>
        </w:rPr>
      </w:pPr>
      <w:r>
        <w:rPr>
          <w:rFonts w:ascii="Arial" w:hAnsi="Arial" w:cs="Arial"/>
          <w:b/>
          <w:sz w:val="22"/>
          <w:szCs w:val="22"/>
          <w:lang w:val="en"/>
        </w:rPr>
        <w:t xml:space="preserve">     </w:t>
      </w:r>
      <w:r w:rsidR="00441036" w:rsidRPr="00CC0F03">
        <w:rPr>
          <w:rFonts w:ascii="Arial" w:hAnsi="Arial" w:cs="Arial"/>
          <w:b/>
          <w:sz w:val="22"/>
          <w:szCs w:val="22"/>
          <w:lang w:val="en"/>
        </w:rPr>
        <w:t>What are the potential benefits?</w:t>
      </w:r>
    </w:p>
    <w:p w:rsidR="00441036" w:rsidRPr="006B2AD7" w:rsidRDefault="00441036" w:rsidP="002C1A94">
      <w:pPr>
        <w:rPr>
          <w:rFonts w:ascii="Arial" w:hAnsi="Arial" w:cs="Arial"/>
          <w:sz w:val="22"/>
          <w:szCs w:val="22"/>
          <w:lang w:val="en"/>
        </w:rPr>
      </w:pPr>
    </w:p>
    <w:p w:rsidR="00441036" w:rsidRDefault="006B2AD7" w:rsidP="00BF0A26">
      <w:pPr>
        <w:numPr>
          <w:ilvl w:val="1"/>
          <w:numId w:val="8"/>
        </w:numPr>
        <w:rPr>
          <w:rFonts w:ascii="Arial" w:hAnsi="Arial" w:cs="Arial"/>
          <w:sz w:val="22"/>
          <w:szCs w:val="22"/>
          <w:lang w:val="en"/>
        </w:rPr>
      </w:pPr>
      <w:r w:rsidRPr="006B2AD7">
        <w:rPr>
          <w:rFonts w:ascii="Arial" w:hAnsi="Arial" w:cs="Arial"/>
          <w:sz w:val="22"/>
          <w:szCs w:val="22"/>
          <w:lang w:val="en"/>
        </w:rPr>
        <w:t>Neighbourhood plans are intended to give local people a direct say in the future development of their area. A neighbourhood plan gives local people the chance to create a planning document that guides and shapes development in their local communities. In turn, this will help to influence what facilities are provided in the area. Parishes with an adopted neighbourhood plan will also be entitled to a higher proportion of revenues from the Community Infrastructure Levy.</w:t>
      </w:r>
    </w:p>
    <w:p w:rsidR="009D66AE" w:rsidRDefault="009D66AE" w:rsidP="002C1A94">
      <w:pPr>
        <w:rPr>
          <w:rFonts w:ascii="Arial" w:hAnsi="Arial" w:cs="Arial"/>
          <w:sz w:val="22"/>
          <w:szCs w:val="22"/>
          <w:lang w:val="en"/>
        </w:rPr>
      </w:pPr>
    </w:p>
    <w:p w:rsidR="009D66AE" w:rsidRPr="009D66AE" w:rsidRDefault="00BF0A26" w:rsidP="00BF0A26">
      <w:pPr>
        <w:numPr>
          <w:ilvl w:val="0"/>
          <w:numId w:val="8"/>
        </w:numPr>
        <w:rPr>
          <w:rFonts w:ascii="Arial" w:hAnsi="Arial" w:cs="Arial"/>
          <w:b/>
          <w:sz w:val="22"/>
          <w:szCs w:val="22"/>
          <w:lang w:val="en"/>
        </w:rPr>
      </w:pPr>
      <w:r>
        <w:rPr>
          <w:rFonts w:ascii="Arial" w:hAnsi="Arial" w:cs="Arial"/>
          <w:b/>
          <w:sz w:val="22"/>
          <w:szCs w:val="22"/>
          <w:lang w:val="en"/>
        </w:rPr>
        <w:t xml:space="preserve">      </w:t>
      </w:r>
      <w:r w:rsidR="009D66AE" w:rsidRPr="009D66AE">
        <w:rPr>
          <w:rFonts w:ascii="Arial" w:hAnsi="Arial" w:cs="Arial"/>
          <w:b/>
          <w:sz w:val="22"/>
          <w:szCs w:val="22"/>
          <w:lang w:val="en"/>
        </w:rPr>
        <w:t>Who leads a neighbourhood plan?</w:t>
      </w:r>
    </w:p>
    <w:p w:rsidR="009D66AE" w:rsidRDefault="009D66AE" w:rsidP="002C1A94">
      <w:pPr>
        <w:rPr>
          <w:rFonts w:ascii="Arial" w:hAnsi="Arial" w:cs="Arial"/>
          <w:sz w:val="22"/>
          <w:szCs w:val="22"/>
          <w:lang w:val="en"/>
        </w:rPr>
      </w:pPr>
    </w:p>
    <w:p w:rsidR="009D66AE" w:rsidRDefault="009D66AE" w:rsidP="00BF0A26">
      <w:pPr>
        <w:numPr>
          <w:ilvl w:val="1"/>
          <w:numId w:val="8"/>
        </w:numPr>
        <w:rPr>
          <w:rFonts w:ascii="Arial" w:hAnsi="Arial" w:cs="Arial"/>
          <w:sz w:val="22"/>
          <w:szCs w:val="22"/>
          <w:lang w:val="en"/>
        </w:rPr>
      </w:pPr>
      <w:r>
        <w:rPr>
          <w:rFonts w:ascii="Arial" w:hAnsi="Arial" w:cs="Arial"/>
          <w:sz w:val="22"/>
          <w:szCs w:val="22"/>
          <w:lang w:val="en"/>
        </w:rPr>
        <w:t>Town and parish councils and, in unparished areas, neighbourhood forums. These are known as qualifying bodies. It should be noted that West Berkshire is fully parished.</w:t>
      </w:r>
    </w:p>
    <w:p w:rsidR="009D66AE" w:rsidRDefault="009D66AE" w:rsidP="002C1A94">
      <w:pPr>
        <w:rPr>
          <w:rFonts w:ascii="Arial" w:hAnsi="Arial" w:cs="Arial"/>
          <w:sz w:val="22"/>
          <w:szCs w:val="22"/>
          <w:lang w:val="en"/>
        </w:rPr>
      </w:pPr>
    </w:p>
    <w:p w:rsidR="009D66AE" w:rsidRDefault="0091609D" w:rsidP="00BF0A26">
      <w:pPr>
        <w:numPr>
          <w:ilvl w:val="1"/>
          <w:numId w:val="8"/>
        </w:numPr>
        <w:rPr>
          <w:rFonts w:ascii="Arial" w:hAnsi="Arial" w:cs="Arial"/>
          <w:sz w:val="22"/>
          <w:szCs w:val="22"/>
          <w:lang w:val="en"/>
        </w:rPr>
      </w:pPr>
      <w:r>
        <w:rPr>
          <w:rFonts w:ascii="Arial" w:hAnsi="Arial" w:cs="Arial"/>
          <w:sz w:val="22"/>
          <w:szCs w:val="22"/>
          <w:lang w:val="en"/>
        </w:rPr>
        <w:t xml:space="preserve">The task for town and parish councils is to lead and co-ordinate the process of producing a neighbourhood plan. It is up to the town or parish council how it chooses to undertake the work and whether it commissions other organisations to work with it or on its own behalf. </w:t>
      </w:r>
    </w:p>
    <w:p w:rsidR="00B13DB3" w:rsidRDefault="00B13DB3" w:rsidP="002C1A94">
      <w:pPr>
        <w:rPr>
          <w:rFonts w:ascii="Arial" w:hAnsi="Arial" w:cs="Arial"/>
          <w:sz w:val="22"/>
          <w:szCs w:val="22"/>
          <w:lang w:val="en"/>
        </w:rPr>
      </w:pPr>
    </w:p>
    <w:p w:rsidR="00B13DB3" w:rsidRDefault="00B13DB3" w:rsidP="00BF0A26">
      <w:pPr>
        <w:numPr>
          <w:ilvl w:val="1"/>
          <w:numId w:val="8"/>
        </w:numPr>
        <w:rPr>
          <w:rFonts w:ascii="Arial" w:hAnsi="Arial" w:cs="Arial"/>
          <w:sz w:val="22"/>
          <w:szCs w:val="22"/>
          <w:lang w:val="en"/>
        </w:rPr>
      </w:pPr>
      <w:r>
        <w:rPr>
          <w:rFonts w:ascii="Arial" w:hAnsi="Arial" w:cs="Arial"/>
          <w:sz w:val="22"/>
          <w:szCs w:val="22"/>
          <w:lang w:val="en"/>
        </w:rPr>
        <w:t>It should be emphasised that however diverse the make-up of the neighbourhood planning body is, it needs to consider the wider diversity of views of the local population. This means effective community engagement at the beginning of – and throughout – the process is very important.</w:t>
      </w:r>
    </w:p>
    <w:p w:rsidR="007558E2" w:rsidRDefault="007558E2" w:rsidP="002C1A94">
      <w:pPr>
        <w:rPr>
          <w:rFonts w:ascii="Arial" w:hAnsi="Arial" w:cs="Arial"/>
          <w:sz w:val="22"/>
          <w:szCs w:val="22"/>
          <w:lang w:val="en"/>
        </w:rPr>
      </w:pPr>
    </w:p>
    <w:p w:rsidR="007558E2" w:rsidRPr="00507005" w:rsidRDefault="00BF0A26" w:rsidP="00BF0A26">
      <w:pPr>
        <w:numPr>
          <w:ilvl w:val="0"/>
          <w:numId w:val="8"/>
        </w:numPr>
        <w:rPr>
          <w:rFonts w:ascii="Arial" w:hAnsi="Arial" w:cs="Arial"/>
          <w:b/>
          <w:sz w:val="22"/>
          <w:szCs w:val="22"/>
          <w:lang w:val="en"/>
        </w:rPr>
      </w:pPr>
      <w:r>
        <w:rPr>
          <w:rFonts w:ascii="Arial" w:hAnsi="Arial" w:cs="Arial"/>
          <w:b/>
          <w:sz w:val="22"/>
          <w:szCs w:val="22"/>
          <w:lang w:val="en"/>
        </w:rPr>
        <w:t xml:space="preserve">     </w:t>
      </w:r>
      <w:r w:rsidR="007558E2" w:rsidRPr="00507005">
        <w:rPr>
          <w:rFonts w:ascii="Arial" w:hAnsi="Arial" w:cs="Arial"/>
          <w:b/>
          <w:sz w:val="22"/>
          <w:szCs w:val="22"/>
          <w:lang w:val="en"/>
        </w:rPr>
        <w:t>Can a plan be used to block development?</w:t>
      </w:r>
    </w:p>
    <w:p w:rsidR="007558E2" w:rsidRPr="00507005" w:rsidRDefault="007558E2" w:rsidP="002C1A94">
      <w:pPr>
        <w:rPr>
          <w:rFonts w:ascii="Arial" w:hAnsi="Arial" w:cs="Arial"/>
          <w:sz w:val="22"/>
          <w:szCs w:val="22"/>
          <w:lang w:val="en"/>
        </w:rPr>
      </w:pPr>
    </w:p>
    <w:p w:rsidR="007558E2" w:rsidRDefault="00507005" w:rsidP="00BF0A26">
      <w:pPr>
        <w:numPr>
          <w:ilvl w:val="1"/>
          <w:numId w:val="8"/>
        </w:numPr>
        <w:rPr>
          <w:rFonts w:ascii="Arial" w:hAnsi="Arial" w:cs="Arial"/>
          <w:sz w:val="22"/>
          <w:szCs w:val="22"/>
          <w:lang w:val="en"/>
        </w:rPr>
      </w:pPr>
      <w:r w:rsidRPr="00507005">
        <w:rPr>
          <w:rFonts w:ascii="Arial" w:hAnsi="Arial" w:cs="Arial"/>
          <w:sz w:val="22"/>
          <w:szCs w:val="22"/>
          <w:lang w:val="en"/>
        </w:rPr>
        <w:t>No. Neighbourhood planning is about shaping development of a local area in a positive manner. It is not a tool to be used to prevent development proposals from taking place. It should reflect local and national policies. Neighbourhood plans are not able to promote less development than set out in the local plan or undermine i</w:t>
      </w:r>
      <w:r>
        <w:rPr>
          <w:rFonts w:ascii="Arial" w:hAnsi="Arial" w:cs="Arial"/>
          <w:sz w:val="22"/>
          <w:szCs w:val="22"/>
          <w:lang w:val="en"/>
        </w:rPr>
        <w:t>ts strategic policies. A n</w:t>
      </w:r>
      <w:r w:rsidRPr="00507005">
        <w:rPr>
          <w:rFonts w:ascii="Arial" w:hAnsi="Arial" w:cs="Arial"/>
          <w:sz w:val="22"/>
          <w:szCs w:val="22"/>
          <w:lang w:val="en"/>
        </w:rPr>
        <w:t>eighbourhood plan can be used to ensure that any development is in line with the wishes of the local people and is sympathetic to local need.</w:t>
      </w:r>
    </w:p>
    <w:p w:rsidR="00507005" w:rsidRDefault="00507005" w:rsidP="002C1A94">
      <w:pPr>
        <w:rPr>
          <w:rFonts w:ascii="Arial" w:hAnsi="Arial" w:cs="Arial"/>
          <w:sz w:val="22"/>
          <w:szCs w:val="22"/>
          <w:lang w:val="en"/>
        </w:rPr>
      </w:pPr>
    </w:p>
    <w:p w:rsidR="00507005" w:rsidRPr="00507005" w:rsidRDefault="00BF0A26" w:rsidP="00BF0A26">
      <w:pPr>
        <w:numPr>
          <w:ilvl w:val="0"/>
          <w:numId w:val="8"/>
        </w:numPr>
        <w:rPr>
          <w:rFonts w:ascii="Arial" w:hAnsi="Arial" w:cs="Arial"/>
          <w:b/>
          <w:sz w:val="22"/>
          <w:szCs w:val="22"/>
          <w:lang w:val="en"/>
        </w:rPr>
      </w:pPr>
      <w:r>
        <w:rPr>
          <w:rFonts w:ascii="Arial" w:hAnsi="Arial" w:cs="Arial"/>
          <w:b/>
          <w:sz w:val="22"/>
          <w:szCs w:val="22"/>
          <w:lang w:val="en"/>
        </w:rPr>
        <w:t xml:space="preserve">      </w:t>
      </w:r>
      <w:r w:rsidR="00507005" w:rsidRPr="00507005">
        <w:rPr>
          <w:rFonts w:ascii="Arial" w:hAnsi="Arial" w:cs="Arial"/>
          <w:b/>
          <w:sz w:val="22"/>
          <w:szCs w:val="22"/>
          <w:lang w:val="en"/>
        </w:rPr>
        <w:t>Can a plan promote more development than the Local Plan?</w:t>
      </w:r>
    </w:p>
    <w:p w:rsidR="00507005" w:rsidRPr="00507005" w:rsidRDefault="00507005" w:rsidP="002C1A94">
      <w:pPr>
        <w:rPr>
          <w:rFonts w:ascii="Arial" w:hAnsi="Arial" w:cs="Arial"/>
          <w:sz w:val="22"/>
          <w:szCs w:val="22"/>
          <w:lang w:val="en"/>
        </w:rPr>
      </w:pPr>
    </w:p>
    <w:p w:rsidR="00507005" w:rsidRPr="00507005" w:rsidRDefault="00507005" w:rsidP="00BF0A26">
      <w:pPr>
        <w:numPr>
          <w:ilvl w:val="1"/>
          <w:numId w:val="8"/>
        </w:numPr>
        <w:rPr>
          <w:rFonts w:ascii="Arial" w:hAnsi="Arial" w:cs="Arial"/>
          <w:sz w:val="22"/>
          <w:szCs w:val="22"/>
          <w:lang w:val="en"/>
        </w:rPr>
      </w:pPr>
      <w:r w:rsidRPr="00507005">
        <w:rPr>
          <w:rFonts w:ascii="Arial" w:hAnsi="Arial" w:cs="Arial"/>
          <w:sz w:val="22"/>
          <w:szCs w:val="22"/>
          <w:lang w:val="en"/>
        </w:rPr>
        <w:t>Yes. The National Planning Policy Framework makes explicit reference to the opportunity for neighbourhood plans to promote more development than is set out in the local plan.</w:t>
      </w:r>
    </w:p>
    <w:p w:rsidR="00507005" w:rsidRDefault="00507005" w:rsidP="002C1A94">
      <w:pPr>
        <w:rPr>
          <w:rFonts w:ascii="Arial" w:hAnsi="Arial" w:cs="Arial"/>
          <w:sz w:val="22"/>
          <w:szCs w:val="22"/>
        </w:rPr>
      </w:pPr>
    </w:p>
    <w:p w:rsidR="00506254" w:rsidRPr="00506254" w:rsidRDefault="00BF0A26" w:rsidP="00BF0A26">
      <w:pPr>
        <w:numPr>
          <w:ilvl w:val="0"/>
          <w:numId w:val="8"/>
        </w:numPr>
        <w:rPr>
          <w:rFonts w:ascii="Arial" w:hAnsi="Arial" w:cs="Arial"/>
          <w:b/>
          <w:sz w:val="22"/>
          <w:szCs w:val="22"/>
        </w:rPr>
      </w:pPr>
      <w:r>
        <w:rPr>
          <w:rFonts w:ascii="Arial" w:hAnsi="Arial" w:cs="Arial"/>
          <w:b/>
          <w:sz w:val="22"/>
          <w:szCs w:val="22"/>
        </w:rPr>
        <w:t xml:space="preserve">      </w:t>
      </w:r>
      <w:r w:rsidR="00506254" w:rsidRPr="00506254">
        <w:rPr>
          <w:rFonts w:ascii="Arial" w:hAnsi="Arial" w:cs="Arial"/>
          <w:b/>
          <w:sz w:val="22"/>
          <w:szCs w:val="22"/>
        </w:rPr>
        <w:t>Can my community have a plan?</w:t>
      </w:r>
    </w:p>
    <w:p w:rsidR="00506254" w:rsidRPr="00506254" w:rsidRDefault="00506254" w:rsidP="002C1A94">
      <w:pPr>
        <w:rPr>
          <w:rFonts w:ascii="Arial" w:hAnsi="Arial" w:cs="Arial"/>
          <w:sz w:val="22"/>
          <w:szCs w:val="22"/>
        </w:rPr>
      </w:pPr>
    </w:p>
    <w:p w:rsidR="00506254" w:rsidRDefault="00506254" w:rsidP="00BF0A26">
      <w:pPr>
        <w:numPr>
          <w:ilvl w:val="1"/>
          <w:numId w:val="8"/>
        </w:numPr>
        <w:rPr>
          <w:rFonts w:ascii="Arial" w:hAnsi="Arial" w:cs="Arial"/>
          <w:sz w:val="22"/>
          <w:szCs w:val="22"/>
          <w:lang w:val="en"/>
        </w:rPr>
      </w:pPr>
      <w:r w:rsidRPr="00506254">
        <w:rPr>
          <w:rFonts w:ascii="Arial" w:hAnsi="Arial" w:cs="Arial"/>
          <w:sz w:val="22"/>
          <w:szCs w:val="22"/>
          <w:lang w:val="en"/>
        </w:rPr>
        <w:t xml:space="preserve">Yes. Any community may prepare a neighbourhood plan. In our district, the town or parish council will be the relevant 'qualifying' body to initiate and lead a neighbourhood plan. This can be the entirety of the area covered by the parish or </w:t>
      </w:r>
      <w:r w:rsidRPr="00506254">
        <w:rPr>
          <w:rFonts w:ascii="Arial" w:hAnsi="Arial" w:cs="Arial"/>
          <w:sz w:val="22"/>
          <w:szCs w:val="22"/>
          <w:lang w:val="en"/>
        </w:rPr>
        <w:lastRenderedPageBreak/>
        <w:t>town, or just part of it. It is also possible that if some parishes wish to work together, they can produce a joint neighbourhood plan.</w:t>
      </w:r>
    </w:p>
    <w:p w:rsidR="0070208D" w:rsidRDefault="0070208D" w:rsidP="002C1A94">
      <w:pPr>
        <w:rPr>
          <w:rFonts w:ascii="Arial" w:hAnsi="Arial" w:cs="Arial"/>
          <w:sz w:val="22"/>
          <w:szCs w:val="22"/>
          <w:lang w:val="en"/>
        </w:rPr>
      </w:pPr>
    </w:p>
    <w:p w:rsidR="0070208D" w:rsidRPr="0070208D" w:rsidRDefault="00BF0A26" w:rsidP="00BF0A26">
      <w:pPr>
        <w:numPr>
          <w:ilvl w:val="0"/>
          <w:numId w:val="8"/>
        </w:numPr>
        <w:rPr>
          <w:rFonts w:ascii="Arial" w:hAnsi="Arial" w:cs="Arial"/>
          <w:b/>
          <w:sz w:val="22"/>
          <w:szCs w:val="22"/>
          <w:lang w:val="en"/>
        </w:rPr>
      </w:pPr>
      <w:r>
        <w:rPr>
          <w:rFonts w:ascii="Arial" w:hAnsi="Arial" w:cs="Arial"/>
          <w:b/>
          <w:sz w:val="22"/>
          <w:szCs w:val="22"/>
          <w:lang w:val="en"/>
        </w:rPr>
        <w:t xml:space="preserve">      </w:t>
      </w:r>
      <w:r w:rsidR="0070208D" w:rsidRPr="0070208D">
        <w:rPr>
          <w:rFonts w:ascii="Arial" w:hAnsi="Arial" w:cs="Arial"/>
          <w:b/>
          <w:sz w:val="22"/>
          <w:szCs w:val="22"/>
          <w:lang w:val="en"/>
        </w:rPr>
        <w:t>Can there be more than one plan?</w:t>
      </w:r>
    </w:p>
    <w:p w:rsidR="0070208D" w:rsidRPr="0070208D" w:rsidRDefault="0070208D" w:rsidP="002C1A94">
      <w:pPr>
        <w:rPr>
          <w:rFonts w:ascii="Arial" w:hAnsi="Arial" w:cs="Arial"/>
          <w:sz w:val="22"/>
          <w:szCs w:val="22"/>
          <w:lang w:val="en"/>
        </w:rPr>
      </w:pPr>
    </w:p>
    <w:p w:rsidR="0070208D" w:rsidRDefault="0070208D" w:rsidP="00BF0A26">
      <w:pPr>
        <w:numPr>
          <w:ilvl w:val="1"/>
          <w:numId w:val="8"/>
        </w:numPr>
        <w:rPr>
          <w:rFonts w:ascii="Arial" w:hAnsi="Arial" w:cs="Arial"/>
          <w:sz w:val="22"/>
          <w:szCs w:val="22"/>
          <w:lang w:val="en"/>
        </w:rPr>
      </w:pPr>
      <w:r w:rsidRPr="0070208D">
        <w:rPr>
          <w:rFonts w:ascii="Arial" w:hAnsi="Arial" w:cs="Arial"/>
          <w:sz w:val="22"/>
          <w:szCs w:val="22"/>
          <w:lang w:val="en"/>
        </w:rPr>
        <w:t>No. There can only be one neighbourhood plan for each neighbourhood plan area. It is therefore important to consider carefully what goes into it.</w:t>
      </w:r>
    </w:p>
    <w:p w:rsidR="00352529" w:rsidRPr="006E3383" w:rsidRDefault="00352529" w:rsidP="006E3383">
      <w:pPr>
        <w:rPr>
          <w:rFonts w:ascii="Arial" w:hAnsi="Arial" w:cs="Arial"/>
          <w:sz w:val="22"/>
          <w:szCs w:val="22"/>
        </w:rPr>
      </w:pPr>
    </w:p>
    <w:p w:rsidR="006E3383" w:rsidRPr="006E3383" w:rsidRDefault="00CB18E1" w:rsidP="00BF0A26">
      <w:pPr>
        <w:numPr>
          <w:ilvl w:val="0"/>
          <w:numId w:val="8"/>
        </w:numPr>
        <w:rPr>
          <w:rFonts w:ascii="Arial" w:hAnsi="Arial" w:cs="Arial"/>
          <w:b/>
          <w:sz w:val="22"/>
          <w:szCs w:val="22"/>
        </w:rPr>
      </w:pPr>
      <w:r>
        <w:rPr>
          <w:rFonts w:ascii="Arial" w:hAnsi="Arial" w:cs="Arial"/>
          <w:b/>
          <w:sz w:val="22"/>
          <w:szCs w:val="22"/>
        </w:rPr>
        <w:t xml:space="preserve">     </w:t>
      </w:r>
      <w:r w:rsidR="005C771E">
        <w:rPr>
          <w:rFonts w:ascii="Arial" w:hAnsi="Arial" w:cs="Arial"/>
          <w:b/>
          <w:sz w:val="22"/>
          <w:szCs w:val="22"/>
        </w:rPr>
        <w:t>Can a neighbourhood p</w:t>
      </w:r>
      <w:r w:rsidR="006E3383" w:rsidRPr="006E3383">
        <w:rPr>
          <w:rFonts w:ascii="Arial" w:hAnsi="Arial" w:cs="Arial"/>
          <w:b/>
          <w:sz w:val="22"/>
          <w:szCs w:val="22"/>
        </w:rPr>
        <w:t>lan cross ward, parish or the county boundaries?</w:t>
      </w:r>
    </w:p>
    <w:p w:rsidR="006E3383" w:rsidRPr="006E3383" w:rsidRDefault="006E3383" w:rsidP="006E3383">
      <w:pPr>
        <w:rPr>
          <w:rFonts w:ascii="Arial" w:hAnsi="Arial" w:cs="Arial"/>
          <w:sz w:val="22"/>
          <w:szCs w:val="22"/>
        </w:rPr>
      </w:pPr>
    </w:p>
    <w:p w:rsidR="006E3383" w:rsidRDefault="005C771E" w:rsidP="00CB18E1">
      <w:pPr>
        <w:numPr>
          <w:ilvl w:val="1"/>
          <w:numId w:val="8"/>
        </w:numPr>
        <w:rPr>
          <w:rFonts w:ascii="Arial" w:hAnsi="Arial" w:cs="Arial"/>
          <w:sz w:val="22"/>
          <w:szCs w:val="22"/>
        </w:rPr>
      </w:pPr>
      <w:r>
        <w:rPr>
          <w:rFonts w:ascii="Arial" w:hAnsi="Arial" w:cs="Arial"/>
          <w:sz w:val="22"/>
          <w:szCs w:val="22"/>
        </w:rPr>
        <w:t xml:space="preserve">Yes – </w:t>
      </w:r>
      <w:r w:rsidR="006E3383" w:rsidRPr="006E3383">
        <w:rPr>
          <w:rFonts w:ascii="Arial" w:hAnsi="Arial" w:cs="Arial"/>
          <w:sz w:val="22"/>
          <w:szCs w:val="22"/>
        </w:rPr>
        <w:t xml:space="preserve">neighbourhood areas can be defined to include adjoining parishes or parts of parishes from different wards or within Berkshire or parts of parishes in other counties if this is deemed appropriate.  Agreement is needed from all parishes involved and the final referendum will be between all the electorate contained within those parishes.  </w:t>
      </w:r>
    </w:p>
    <w:p w:rsidR="00D24A16" w:rsidRDefault="00D24A16" w:rsidP="006E3383">
      <w:pPr>
        <w:rPr>
          <w:rFonts w:ascii="Arial" w:hAnsi="Arial" w:cs="Arial"/>
          <w:sz w:val="22"/>
          <w:szCs w:val="22"/>
        </w:rPr>
      </w:pPr>
    </w:p>
    <w:p w:rsidR="00D24A16" w:rsidRPr="00B62FA3" w:rsidRDefault="00CB18E1" w:rsidP="00BF0A26">
      <w:pPr>
        <w:numPr>
          <w:ilvl w:val="0"/>
          <w:numId w:val="8"/>
        </w:numPr>
        <w:rPr>
          <w:rFonts w:ascii="Arial" w:hAnsi="Arial" w:cs="Arial"/>
          <w:b/>
          <w:sz w:val="22"/>
          <w:szCs w:val="22"/>
        </w:rPr>
      </w:pPr>
      <w:r>
        <w:rPr>
          <w:rFonts w:ascii="Arial" w:hAnsi="Arial" w:cs="Arial"/>
          <w:b/>
          <w:sz w:val="22"/>
          <w:szCs w:val="22"/>
        </w:rPr>
        <w:t xml:space="preserve">     </w:t>
      </w:r>
      <w:r w:rsidR="00D24A16" w:rsidRPr="00B62FA3">
        <w:rPr>
          <w:rFonts w:ascii="Arial" w:hAnsi="Arial" w:cs="Arial"/>
          <w:b/>
          <w:sz w:val="22"/>
          <w:szCs w:val="22"/>
        </w:rPr>
        <w:t>How do you assess the appropriate area for the</w:t>
      </w:r>
      <w:r w:rsidR="00D24A16">
        <w:rPr>
          <w:rFonts w:ascii="Arial" w:hAnsi="Arial" w:cs="Arial"/>
          <w:b/>
          <w:sz w:val="22"/>
          <w:szCs w:val="22"/>
        </w:rPr>
        <w:t xml:space="preserve"> neighbourhood plan</w:t>
      </w:r>
      <w:r w:rsidR="00D24A16" w:rsidRPr="00B62FA3">
        <w:rPr>
          <w:rFonts w:ascii="Arial" w:hAnsi="Arial" w:cs="Arial"/>
          <w:b/>
          <w:sz w:val="22"/>
          <w:szCs w:val="22"/>
        </w:rPr>
        <w:t>?</w:t>
      </w:r>
    </w:p>
    <w:p w:rsidR="00D24A16" w:rsidRPr="00B62FA3" w:rsidRDefault="00D24A16" w:rsidP="00D24A16">
      <w:pPr>
        <w:rPr>
          <w:rFonts w:ascii="Arial" w:hAnsi="Arial" w:cs="Arial"/>
          <w:sz w:val="22"/>
          <w:szCs w:val="22"/>
        </w:rPr>
      </w:pPr>
    </w:p>
    <w:p w:rsidR="00D24A16" w:rsidRPr="00B62FA3" w:rsidRDefault="00D24A16" w:rsidP="00CB18E1">
      <w:pPr>
        <w:numPr>
          <w:ilvl w:val="1"/>
          <w:numId w:val="8"/>
        </w:numPr>
        <w:rPr>
          <w:rFonts w:ascii="Arial" w:hAnsi="Arial" w:cs="Arial"/>
          <w:sz w:val="22"/>
          <w:szCs w:val="22"/>
        </w:rPr>
      </w:pPr>
      <w:r w:rsidRPr="00B62FA3">
        <w:rPr>
          <w:rFonts w:ascii="Arial" w:hAnsi="Arial" w:cs="Arial"/>
          <w:sz w:val="22"/>
          <w:szCs w:val="22"/>
        </w:rPr>
        <w:t>It is for the parish or town council to determine the appropriate area for their Neighbo</w:t>
      </w:r>
      <w:r>
        <w:rPr>
          <w:rFonts w:ascii="Arial" w:hAnsi="Arial" w:cs="Arial"/>
          <w:sz w:val="22"/>
          <w:szCs w:val="22"/>
        </w:rPr>
        <w:t>u</w:t>
      </w:r>
      <w:r w:rsidRPr="00B62FA3">
        <w:rPr>
          <w:rFonts w:ascii="Arial" w:hAnsi="Arial" w:cs="Arial"/>
          <w:sz w:val="22"/>
          <w:szCs w:val="22"/>
        </w:rPr>
        <w:t>rhood Plan. The town or parish council need to apply to West Berkshire Council for an area to become a neighbourhood area for neighbourhood planning purposes. Applications for the whole of a parish to be designated as a Neighbourhood Area</w:t>
      </w:r>
      <w:r>
        <w:rPr>
          <w:rFonts w:ascii="Arial" w:hAnsi="Arial" w:cs="Arial"/>
          <w:sz w:val="22"/>
          <w:szCs w:val="22"/>
        </w:rPr>
        <w:t xml:space="preserve"> will be automatically approved.</w:t>
      </w:r>
    </w:p>
    <w:p w:rsidR="0070208D" w:rsidRPr="006E3383" w:rsidRDefault="0070208D" w:rsidP="006E3383">
      <w:pPr>
        <w:rPr>
          <w:rFonts w:ascii="Arial" w:hAnsi="Arial" w:cs="Arial"/>
          <w:sz w:val="22"/>
          <w:szCs w:val="22"/>
        </w:rPr>
      </w:pPr>
    </w:p>
    <w:p w:rsidR="00CB18E1" w:rsidRDefault="00CB18E1" w:rsidP="00BF0A26">
      <w:pPr>
        <w:numPr>
          <w:ilvl w:val="0"/>
          <w:numId w:val="8"/>
        </w:numPr>
        <w:rPr>
          <w:rFonts w:ascii="Arial" w:hAnsi="Arial" w:cs="Arial"/>
          <w:b/>
          <w:sz w:val="22"/>
          <w:szCs w:val="22"/>
          <w:lang w:val="en"/>
        </w:rPr>
      </w:pPr>
      <w:r>
        <w:rPr>
          <w:rFonts w:ascii="Arial" w:hAnsi="Arial" w:cs="Arial"/>
          <w:b/>
          <w:sz w:val="22"/>
          <w:szCs w:val="22"/>
          <w:lang w:val="en"/>
        </w:rPr>
        <w:t xml:space="preserve">     </w:t>
      </w:r>
      <w:r w:rsidR="0070208D" w:rsidRPr="0070208D">
        <w:rPr>
          <w:rFonts w:ascii="Arial" w:hAnsi="Arial" w:cs="Arial"/>
          <w:b/>
          <w:sz w:val="22"/>
          <w:szCs w:val="22"/>
          <w:lang w:val="en"/>
        </w:rPr>
        <w:t xml:space="preserve">What’s the difference between parish plans, village design statements, and </w:t>
      </w:r>
    </w:p>
    <w:p w:rsidR="00162C0A" w:rsidRDefault="00CB18E1" w:rsidP="00CB18E1">
      <w:pPr>
        <w:ind w:left="720"/>
        <w:rPr>
          <w:rFonts w:ascii="Arial" w:hAnsi="Arial" w:cs="Arial"/>
          <w:b/>
          <w:sz w:val="22"/>
          <w:szCs w:val="22"/>
          <w:lang w:val="en"/>
        </w:rPr>
      </w:pPr>
      <w:r>
        <w:rPr>
          <w:rFonts w:ascii="Arial" w:hAnsi="Arial" w:cs="Arial"/>
          <w:b/>
          <w:sz w:val="22"/>
          <w:szCs w:val="22"/>
          <w:lang w:val="en"/>
        </w:rPr>
        <w:t xml:space="preserve">      </w:t>
      </w:r>
      <w:r w:rsidR="0070208D" w:rsidRPr="0070208D">
        <w:rPr>
          <w:rFonts w:ascii="Arial" w:hAnsi="Arial" w:cs="Arial"/>
          <w:b/>
          <w:sz w:val="22"/>
          <w:szCs w:val="22"/>
          <w:lang w:val="en"/>
        </w:rPr>
        <w:t>neighbourhood plans?</w:t>
      </w:r>
    </w:p>
    <w:p w:rsidR="00162C0A" w:rsidRPr="00CB18E1" w:rsidRDefault="00162C0A" w:rsidP="00162C0A">
      <w:pPr>
        <w:rPr>
          <w:rFonts w:ascii="Arial" w:hAnsi="Arial" w:cs="Arial"/>
          <w:sz w:val="22"/>
          <w:szCs w:val="22"/>
          <w:lang w:val="en"/>
        </w:rPr>
      </w:pPr>
    </w:p>
    <w:p w:rsidR="00A323A3" w:rsidRPr="00CB18E1" w:rsidRDefault="0070208D" w:rsidP="00CB18E1">
      <w:pPr>
        <w:numPr>
          <w:ilvl w:val="1"/>
          <w:numId w:val="8"/>
        </w:numPr>
        <w:rPr>
          <w:rFonts w:ascii="Arial" w:hAnsi="Arial" w:cs="Arial"/>
          <w:sz w:val="22"/>
          <w:szCs w:val="22"/>
          <w:lang w:val="en"/>
        </w:rPr>
      </w:pPr>
      <w:r w:rsidRPr="00CB18E1">
        <w:rPr>
          <w:rFonts w:ascii="Arial" w:hAnsi="Arial" w:cs="Arial"/>
          <w:sz w:val="22"/>
          <w:szCs w:val="22"/>
        </w:rPr>
        <w:t xml:space="preserve">Neighbourhood planning is not entirely new.  Some communities have already been involved in (non-land use) planning for their area through </w:t>
      </w:r>
      <w:r w:rsidR="00A323A3" w:rsidRPr="00CB18E1">
        <w:rPr>
          <w:rFonts w:ascii="Arial" w:hAnsi="Arial" w:cs="Arial"/>
          <w:sz w:val="22"/>
          <w:szCs w:val="22"/>
        </w:rPr>
        <w:t xml:space="preserve">other types of community-led plan, such as parish plans and village design statements. </w:t>
      </w:r>
      <w:r w:rsidR="00A323A3" w:rsidRPr="00CB18E1">
        <w:rPr>
          <w:rFonts w:ascii="Arial" w:hAnsi="Arial" w:cs="Arial"/>
          <w:sz w:val="22"/>
          <w:szCs w:val="22"/>
          <w:lang w:val="en"/>
        </w:rPr>
        <w:t xml:space="preserve">These are non-statutory planning tools and therefore they do not form part of the council's development plan. </w:t>
      </w:r>
      <w:r w:rsidR="00903DEC" w:rsidRPr="00CB18E1">
        <w:rPr>
          <w:rFonts w:ascii="Arial" w:hAnsi="Arial" w:cs="Arial"/>
          <w:sz w:val="22"/>
          <w:szCs w:val="22"/>
          <w:lang w:val="en"/>
        </w:rPr>
        <w:t xml:space="preserve">They have no </w:t>
      </w:r>
      <w:r w:rsidR="00903DEC" w:rsidRPr="00CB18E1">
        <w:rPr>
          <w:rFonts w:ascii="Arial" w:hAnsi="Arial" w:cs="Arial"/>
          <w:sz w:val="22"/>
          <w:szCs w:val="22"/>
        </w:rPr>
        <w:t>formal weight in the determination of planning applications, although they can be taken into account in determining planning applications if it covers issues that are material planning considerations</w:t>
      </w:r>
    </w:p>
    <w:p w:rsidR="00CB18E1" w:rsidRPr="00CB18E1" w:rsidRDefault="00CB18E1" w:rsidP="00CB18E1">
      <w:pPr>
        <w:rPr>
          <w:rFonts w:ascii="Arial" w:hAnsi="Arial" w:cs="Arial"/>
          <w:sz w:val="22"/>
          <w:szCs w:val="22"/>
        </w:rPr>
      </w:pPr>
    </w:p>
    <w:p w:rsidR="00CB18E1" w:rsidRPr="00CB18E1" w:rsidRDefault="00903DEC" w:rsidP="00CB18E1">
      <w:pPr>
        <w:numPr>
          <w:ilvl w:val="1"/>
          <w:numId w:val="8"/>
        </w:numPr>
        <w:rPr>
          <w:rFonts w:ascii="Arial" w:hAnsi="Arial" w:cs="Arial"/>
          <w:sz w:val="22"/>
          <w:szCs w:val="22"/>
        </w:rPr>
      </w:pPr>
      <w:r w:rsidRPr="00CB18E1">
        <w:rPr>
          <w:rFonts w:ascii="Arial" w:hAnsi="Arial" w:cs="Arial"/>
          <w:sz w:val="22"/>
          <w:szCs w:val="22"/>
        </w:rPr>
        <w:t>N</w:t>
      </w:r>
      <w:r w:rsidR="0070208D" w:rsidRPr="00CB18E1">
        <w:rPr>
          <w:rFonts w:ascii="Arial" w:hAnsi="Arial" w:cs="Arial"/>
          <w:sz w:val="22"/>
          <w:szCs w:val="22"/>
        </w:rPr>
        <w:t>eighbourhood plans relate to the use and development of land and have a higher threshold of evidence and must be the subject of a public examination by an independent examiner.  Once a neighbourhood plan has been found suitable by an independent examiner it progresses to a referendum where it must secure a simple majority of those voting on the day to be adopted as part of the formal development plan for the area for use in the determination of planning applications.</w:t>
      </w:r>
      <w:r w:rsidR="002976C4" w:rsidRPr="00CB18E1">
        <w:rPr>
          <w:rFonts w:ascii="Arial" w:hAnsi="Arial" w:cs="Arial"/>
          <w:sz w:val="22"/>
          <w:szCs w:val="22"/>
        </w:rPr>
        <w:t xml:space="preserve"> If successful at referendum, </w:t>
      </w:r>
      <w:r w:rsidR="00A12E31" w:rsidRPr="00CB18E1">
        <w:rPr>
          <w:rFonts w:ascii="Arial" w:hAnsi="Arial" w:cs="Arial"/>
          <w:sz w:val="22"/>
          <w:szCs w:val="22"/>
        </w:rPr>
        <w:t>a plan forms part of the development plan for the district and must by law be used by the local planning authority in the determination of planning applications.</w:t>
      </w:r>
    </w:p>
    <w:p w:rsidR="00CB18E1" w:rsidRPr="00CB18E1" w:rsidRDefault="00CB18E1" w:rsidP="00CB18E1">
      <w:pPr>
        <w:pStyle w:val="ListParagraph"/>
        <w:rPr>
          <w:rFonts w:ascii="Arial" w:hAnsi="Arial" w:cs="Arial"/>
          <w:sz w:val="22"/>
          <w:szCs w:val="22"/>
        </w:rPr>
      </w:pPr>
    </w:p>
    <w:p w:rsidR="00A05215" w:rsidRPr="00A05215" w:rsidRDefault="0070208D" w:rsidP="00A05215">
      <w:pPr>
        <w:numPr>
          <w:ilvl w:val="1"/>
          <w:numId w:val="8"/>
        </w:numPr>
        <w:rPr>
          <w:rFonts w:ascii="Arial" w:hAnsi="Arial" w:cs="Arial"/>
          <w:sz w:val="22"/>
          <w:szCs w:val="22"/>
        </w:rPr>
      </w:pPr>
      <w:r w:rsidRPr="00CB18E1">
        <w:rPr>
          <w:rFonts w:ascii="Arial" w:hAnsi="Arial" w:cs="Arial"/>
          <w:sz w:val="22"/>
          <w:szCs w:val="22"/>
        </w:rPr>
        <w:t>Community led parish plans remain valid tools for parish councils to use and provide a more informal basis on which to highlight some planning issues.</w:t>
      </w:r>
    </w:p>
    <w:p w:rsidR="00A05215" w:rsidRPr="00A05215" w:rsidRDefault="00A05215" w:rsidP="00A05215">
      <w:pPr>
        <w:ind w:left="1080"/>
        <w:rPr>
          <w:rFonts w:ascii="Arial" w:hAnsi="Arial" w:cs="Arial"/>
          <w:sz w:val="22"/>
          <w:szCs w:val="22"/>
        </w:rPr>
      </w:pPr>
    </w:p>
    <w:p w:rsidR="0070208D" w:rsidRPr="00A12E31" w:rsidRDefault="00A05215" w:rsidP="00BF0A26">
      <w:pPr>
        <w:numPr>
          <w:ilvl w:val="0"/>
          <w:numId w:val="8"/>
        </w:numPr>
        <w:rPr>
          <w:rFonts w:ascii="Arial" w:hAnsi="Arial" w:cs="Arial"/>
          <w:b/>
          <w:sz w:val="22"/>
          <w:szCs w:val="22"/>
          <w:lang w:val="en"/>
        </w:rPr>
      </w:pPr>
      <w:r>
        <w:rPr>
          <w:rFonts w:ascii="Arial" w:hAnsi="Arial" w:cs="Arial"/>
          <w:b/>
          <w:sz w:val="22"/>
          <w:szCs w:val="22"/>
          <w:lang w:val="en"/>
        </w:rPr>
        <w:t xml:space="preserve">      </w:t>
      </w:r>
      <w:r w:rsidR="00A12E31" w:rsidRPr="00A12E31">
        <w:rPr>
          <w:rFonts w:ascii="Arial" w:hAnsi="Arial" w:cs="Arial"/>
          <w:b/>
          <w:sz w:val="22"/>
          <w:szCs w:val="22"/>
          <w:lang w:val="en"/>
        </w:rPr>
        <w:t>Are parish plans and village design statements still valid?</w:t>
      </w:r>
    </w:p>
    <w:p w:rsidR="00A12E31" w:rsidRPr="00A12E31" w:rsidRDefault="00A12E31" w:rsidP="002C1A94">
      <w:pPr>
        <w:rPr>
          <w:rFonts w:ascii="Arial" w:hAnsi="Arial" w:cs="Arial"/>
          <w:sz w:val="22"/>
          <w:szCs w:val="22"/>
          <w:lang w:val="en"/>
        </w:rPr>
      </w:pPr>
    </w:p>
    <w:p w:rsidR="00A12E31" w:rsidRPr="00A12E31" w:rsidRDefault="00A12E31" w:rsidP="00A05215">
      <w:pPr>
        <w:numPr>
          <w:ilvl w:val="1"/>
          <w:numId w:val="8"/>
        </w:numPr>
        <w:rPr>
          <w:rFonts w:ascii="Arial" w:hAnsi="Arial" w:cs="Arial"/>
          <w:sz w:val="22"/>
          <w:szCs w:val="22"/>
          <w:lang w:val="en"/>
        </w:rPr>
      </w:pPr>
      <w:r w:rsidRPr="00A12E31">
        <w:rPr>
          <w:rFonts w:ascii="Arial" w:hAnsi="Arial" w:cs="Arial"/>
          <w:sz w:val="22"/>
          <w:szCs w:val="22"/>
          <w:lang w:val="en"/>
        </w:rPr>
        <w:t>Yes. Parish plans and village design statements still remain as tools that communities might use to deliver their aspirations for their areas. They can also provide a good starting point for communities when thinking about preparing a neighbourhood plan.</w:t>
      </w:r>
    </w:p>
    <w:p w:rsidR="0070208D" w:rsidRDefault="0070208D" w:rsidP="002C1A94">
      <w:pPr>
        <w:rPr>
          <w:rFonts w:ascii="Arial" w:hAnsi="Arial" w:cs="Arial"/>
          <w:sz w:val="22"/>
          <w:szCs w:val="22"/>
          <w:lang w:val="en"/>
        </w:rPr>
      </w:pPr>
    </w:p>
    <w:p w:rsidR="0070208D" w:rsidRPr="003B25A4" w:rsidRDefault="00A05215" w:rsidP="00BF0A26">
      <w:pPr>
        <w:numPr>
          <w:ilvl w:val="0"/>
          <w:numId w:val="8"/>
        </w:numPr>
        <w:rPr>
          <w:rFonts w:ascii="Arial" w:hAnsi="Arial" w:cs="Arial"/>
          <w:b/>
          <w:sz w:val="22"/>
          <w:szCs w:val="22"/>
        </w:rPr>
      </w:pPr>
      <w:r>
        <w:rPr>
          <w:rFonts w:ascii="Arial" w:hAnsi="Arial" w:cs="Arial"/>
          <w:b/>
          <w:sz w:val="22"/>
          <w:szCs w:val="22"/>
        </w:rPr>
        <w:lastRenderedPageBreak/>
        <w:t xml:space="preserve">      </w:t>
      </w:r>
      <w:r w:rsidR="003B25A4" w:rsidRPr="003B25A4">
        <w:rPr>
          <w:rFonts w:ascii="Arial" w:hAnsi="Arial" w:cs="Arial"/>
          <w:b/>
          <w:sz w:val="22"/>
          <w:szCs w:val="22"/>
        </w:rPr>
        <w:t>Are there limits to what can be put in a plan?</w:t>
      </w:r>
    </w:p>
    <w:p w:rsidR="003B25A4" w:rsidRPr="003B25A4" w:rsidRDefault="003B25A4" w:rsidP="002C1A94">
      <w:pPr>
        <w:rPr>
          <w:rFonts w:ascii="Arial" w:hAnsi="Arial" w:cs="Arial"/>
          <w:sz w:val="22"/>
          <w:szCs w:val="22"/>
        </w:rPr>
      </w:pPr>
    </w:p>
    <w:p w:rsidR="003B25A4" w:rsidRPr="00134C12" w:rsidRDefault="003B25A4" w:rsidP="00A05215">
      <w:pPr>
        <w:numPr>
          <w:ilvl w:val="1"/>
          <w:numId w:val="8"/>
        </w:numPr>
        <w:rPr>
          <w:rFonts w:ascii="Arial" w:hAnsi="Arial" w:cs="Arial"/>
          <w:sz w:val="22"/>
          <w:szCs w:val="22"/>
        </w:rPr>
      </w:pPr>
      <w:r w:rsidRPr="00134C12">
        <w:rPr>
          <w:rFonts w:ascii="Arial" w:hAnsi="Arial" w:cs="Arial"/>
          <w:sz w:val="22"/>
          <w:szCs w:val="22"/>
        </w:rPr>
        <w:t>Yes. There are a number of conditions that will need to be met:</w:t>
      </w:r>
    </w:p>
    <w:p w:rsidR="003B25A4" w:rsidRPr="00134C12" w:rsidRDefault="003B25A4" w:rsidP="003B25A4">
      <w:pPr>
        <w:rPr>
          <w:rFonts w:ascii="Arial" w:hAnsi="Arial" w:cs="Arial"/>
          <w:sz w:val="22"/>
          <w:szCs w:val="22"/>
        </w:rPr>
      </w:pPr>
    </w:p>
    <w:p w:rsidR="003B25A4" w:rsidRPr="00134C12" w:rsidRDefault="003B25A4" w:rsidP="003B25A4">
      <w:pPr>
        <w:numPr>
          <w:ilvl w:val="0"/>
          <w:numId w:val="4"/>
        </w:numPr>
        <w:rPr>
          <w:rFonts w:ascii="Arial" w:hAnsi="Arial" w:cs="Arial"/>
          <w:sz w:val="22"/>
          <w:szCs w:val="22"/>
        </w:rPr>
      </w:pPr>
      <w:r w:rsidRPr="00134C12">
        <w:rPr>
          <w:rFonts w:ascii="Arial" w:hAnsi="Arial" w:cs="Arial"/>
          <w:sz w:val="22"/>
          <w:szCs w:val="22"/>
        </w:rPr>
        <w:t>Have regard to national policies and advice, such as the National Planning Policy Framework</w:t>
      </w:r>
    </w:p>
    <w:p w:rsidR="003B25A4" w:rsidRPr="00134C12" w:rsidRDefault="003B25A4" w:rsidP="003B25A4">
      <w:pPr>
        <w:numPr>
          <w:ilvl w:val="0"/>
          <w:numId w:val="4"/>
        </w:numPr>
        <w:rPr>
          <w:rFonts w:ascii="Arial" w:hAnsi="Arial" w:cs="Arial"/>
          <w:sz w:val="22"/>
          <w:szCs w:val="22"/>
        </w:rPr>
      </w:pPr>
      <w:r w:rsidRPr="00134C12">
        <w:rPr>
          <w:rFonts w:ascii="Arial" w:hAnsi="Arial" w:cs="Arial"/>
          <w:sz w:val="22"/>
          <w:szCs w:val="22"/>
        </w:rPr>
        <w:t>Contribute to the achievement of sustainable development</w:t>
      </w:r>
    </w:p>
    <w:p w:rsidR="003B25A4" w:rsidRPr="00134C12" w:rsidRDefault="003B25A4" w:rsidP="003B25A4">
      <w:pPr>
        <w:numPr>
          <w:ilvl w:val="0"/>
          <w:numId w:val="4"/>
        </w:numPr>
        <w:rPr>
          <w:rFonts w:ascii="Arial" w:hAnsi="Arial" w:cs="Arial"/>
          <w:sz w:val="22"/>
          <w:szCs w:val="22"/>
        </w:rPr>
      </w:pPr>
      <w:r w:rsidRPr="00134C12">
        <w:rPr>
          <w:rFonts w:ascii="Arial" w:hAnsi="Arial" w:cs="Arial"/>
          <w:sz w:val="22"/>
          <w:szCs w:val="22"/>
        </w:rPr>
        <w:t>Be in general conformity with the strategic policies in the development plan for the area (our Core Strategy and our other development plan documents)</w:t>
      </w:r>
    </w:p>
    <w:p w:rsidR="003B25A4" w:rsidRPr="00134C12" w:rsidRDefault="003B25A4" w:rsidP="003B25A4">
      <w:pPr>
        <w:numPr>
          <w:ilvl w:val="0"/>
          <w:numId w:val="4"/>
        </w:numPr>
        <w:rPr>
          <w:rFonts w:ascii="Arial" w:hAnsi="Arial" w:cs="Arial"/>
          <w:sz w:val="22"/>
          <w:szCs w:val="22"/>
        </w:rPr>
      </w:pPr>
      <w:r w:rsidRPr="00134C12">
        <w:rPr>
          <w:rFonts w:ascii="Arial" w:hAnsi="Arial" w:cs="Arial"/>
          <w:sz w:val="22"/>
          <w:szCs w:val="22"/>
        </w:rPr>
        <w:t>Be compatible with European obligations and human rights requirements</w:t>
      </w:r>
    </w:p>
    <w:p w:rsidR="003B25A4" w:rsidRPr="00134C12" w:rsidRDefault="003B25A4" w:rsidP="003B25A4">
      <w:pPr>
        <w:rPr>
          <w:rFonts w:ascii="Arial" w:hAnsi="Arial" w:cs="Arial"/>
          <w:sz w:val="22"/>
          <w:szCs w:val="22"/>
        </w:rPr>
      </w:pPr>
    </w:p>
    <w:p w:rsidR="003B25A4" w:rsidRPr="00134C12" w:rsidRDefault="003B25A4" w:rsidP="00A05215">
      <w:pPr>
        <w:numPr>
          <w:ilvl w:val="1"/>
          <w:numId w:val="8"/>
        </w:numPr>
        <w:rPr>
          <w:rFonts w:ascii="Arial" w:hAnsi="Arial" w:cs="Arial"/>
          <w:sz w:val="22"/>
          <w:szCs w:val="22"/>
        </w:rPr>
      </w:pPr>
      <w:r w:rsidRPr="00134C12">
        <w:rPr>
          <w:rFonts w:ascii="Arial" w:hAnsi="Arial" w:cs="Arial"/>
          <w:sz w:val="22"/>
          <w:szCs w:val="22"/>
        </w:rPr>
        <w:t>Plans will have to be considered by an independent examiner to ensure that they are legally compliant and consistent with these requirements.</w:t>
      </w:r>
    </w:p>
    <w:p w:rsidR="003B25A4" w:rsidRPr="00134C12" w:rsidRDefault="003B25A4" w:rsidP="003B25A4">
      <w:pPr>
        <w:rPr>
          <w:rFonts w:ascii="Arial" w:hAnsi="Arial" w:cs="Arial"/>
          <w:sz w:val="22"/>
          <w:szCs w:val="22"/>
        </w:rPr>
      </w:pPr>
    </w:p>
    <w:p w:rsidR="003B25A4" w:rsidRPr="00134C12" w:rsidRDefault="003B25A4" w:rsidP="00A05215">
      <w:pPr>
        <w:numPr>
          <w:ilvl w:val="1"/>
          <w:numId w:val="8"/>
        </w:numPr>
        <w:rPr>
          <w:rFonts w:ascii="Arial" w:hAnsi="Arial" w:cs="Arial"/>
          <w:sz w:val="22"/>
          <w:szCs w:val="22"/>
        </w:rPr>
      </w:pPr>
      <w:r w:rsidRPr="00134C12">
        <w:rPr>
          <w:rFonts w:ascii="Arial" w:hAnsi="Arial" w:cs="Arial"/>
          <w:sz w:val="22"/>
          <w:szCs w:val="22"/>
        </w:rPr>
        <w:t>Following the independent examination, a local referendum will be held so that the whole community has the opportunity to vote on whether or not to adopt the plan. A majority vote (more than 50%) of the local community is needed for the plan to be adopted.</w:t>
      </w:r>
    </w:p>
    <w:p w:rsidR="003B25A4" w:rsidRDefault="003B25A4" w:rsidP="002C1A94">
      <w:pPr>
        <w:rPr>
          <w:rFonts w:ascii="Arial" w:hAnsi="Arial" w:cs="Arial"/>
          <w:sz w:val="22"/>
          <w:szCs w:val="22"/>
        </w:rPr>
      </w:pPr>
    </w:p>
    <w:p w:rsidR="00134C12" w:rsidRPr="00134C12" w:rsidRDefault="00A05215" w:rsidP="00BF0A26">
      <w:pPr>
        <w:numPr>
          <w:ilvl w:val="0"/>
          <w:numId w:val="8"/>
        </w:numPr>
        <w:rPr>
          <w:rFonts w:ascii="Arial" w:hAnsi="Arial" w:cs="Arial"/>
          <w:b/>
          <w:sz w:val="22"/>
          <w:szCs w:val="22"/>
        </w:rPr>
      </w:pPr>
      <w:r>
        <w:rPr>
          <w:rFonts w:ascii="Arial" w:hAnsi="Arial" w:cs="Arial"/>
          <w:b/>
          <w:sz w:val="22"/>
          <w:szCs w:val="22"/>
        </w:rPr>
        <w:t xml:space="preserve">     </w:t>
      </w:r>
      <w:r w:rsidR="00134C12" w:rsidRPr="00134C12">
        <w:rPr>
          <w:rFonts w:ascii="Arial" w:hAnsi="Arial" w:cs="Arial"/>
          <w:b/>
          <w:sz w:val="22"/>
          <w:szCs w:val="22"/>
        </w:rPr>
        <w:t>How much is it likely to cost?</w:t>
      </w:r>
    </w:p>
    <w:p w:rsidR="00134C12" w:rsidRPr="00134C12" w:rsidRDefault="00134C12" w:rsidP="002C1A94">
      <w:pPr>
        <w:rPr>
          <w:rFonts w:ascii="Arial" w:hAnsi="Arial" w:cs="Arial"/>
          <w:sz w:val="22"/>
          <w:szCs w:val="22"/>
        </w:rPr>
      </w:pPr>
    </w:p>
    <w:p w:rsidR="00134C12" w:rsidRPr="00134C12" w:rsidRDefault="00134C12" w:rsidP="00A05215">
      <w:pPr>
        <w:numPr>
          <w:ilvl w:val="1"/>
          <w:numId w:val="8"/>
        </w:numPr>
        <w:rPr>
          <w:rFonts w:ascii="Arial" w:hAnsi="Arial" w:cs="Arial"/>
          <w:sz w:val="22"/>
          <w:szCs w:val="22"/>
        </w:rPr>
      </w:pPr>
      <w:r w:rsidRPr="00134C12">
        <w:rPr>
          <w:rFonts w:ascii="Arial" w:hAnsi="Arial" w:cs="Arial"/>
          <w:sz w:val="22"/>
          <w:szCs w:val="22"/>
          <w:lang w:val="en"/>
        </w:rPr>
        <w:t>The cost of producing a neighbourhood plan will depend largely on scope, complexity and size of the plan. The latest government estimates suggest that plans could cost between £20,000 and £86,000 and take between one and two years to prepare.</w:t>
      </w:r>
    </w:p>
    <w:p w:rsidR="003B25A4" w:rsidRDefault="003B25A4" w:rsidP="002C1A94">
      <w:pPr>
        <w:rPr>
          <w:rFonts w:ascii="Arial" w:hAnsi="Arial" w:cs="Arial"/>
          <w:sz w:val="22"/>
          <w:szCs w:val="22"/>
        </w:rPr>
      </w:pPr>
    </w:p>
    <w:p w:rsidR="00134C12" w:rsidRPr="00226766" w:rsidRDefault="00A05215" w:rsidP="00BF0A26">
      <w:pPr>
        <w:numPr>
          <w:ilvl w:val="0"/>
          <w:numId w:val="8"/>
        </w:numPr>
        <w:rPr>
          <w:rFonts w:ascii="Arial" w:hAnsi="Arial" w:cs="Arial"/>
          <w:b/>
          <w:sz w:val="22"/>
          <w:szCs w:val="22"/>
        </w:rPr>
      </w:pPr>
      <w:r>
        <w:rPr>
          <w:rFonts w:ascii="Arial" w:hAnsi="Arial" w:cs="Arial"/>
          <w:b/>
          <w:sz w:val="22"/>
          <w:szCs w:val="22"/>
        </w:rPr>
        <w:t xml:space="preserve">     </w:t>
      </w:r>
      <w:r w:rsidR="00134C12" w:rsidRPr="00226766">
        <w:rPr>
          <w:rFonts w:ascii="Arial" w:hAnsi="Arial" w:cs="Arial"/>
          <w:b/>
          <w:sz w:val="22"/>
          <w:szCs w:val="22"/>
        </w:rPr>
        <w:t>Who pays for the plan?</w:t>
      </w:r>
    </w:p>
    <w:p w:rsidR="00134C12" w:rsidRDefault="00134C12" w:rsidP="002C1A94">
      <w:pPr>
        <w:rPr>
          <w:rFonts w:ascii="Arial" w:hAnsi="Arial" w:cs="Arial"/>
          <w:sz w:val="22"/>
          <w:szCs w:val="22"/>
        </w:rPr>
      </w:pPr>
    </w:p>
    <w:p w:rsidR="00134C12" w:rsidRPr="00134C12" w:rsidRDefault="00226766" w:rsidP="00A05215">
      <w:pPr>
        <w:numPr>
          <w:ilvl w:val="1"/>
          <w:numId w:val="8"/>
        </w:numPr>
        <w:rPr>
          <w:rFonts w:ascii="Arial" w:hAnsi="Arial" w:cs="Arial"/>
          <w:sz w:val="22"/>
          <w:szCs w:val="22"/>
        </w:rPr>
      </w:pPr>
      <w:r>
        <w:rPr>
          <w:rFonts w:ascii="Arial" w:hAnsi="Arial" w:cs="Arial"/>
          <w:sz w:val="22"/>
          <w:szCs w:val="22"/>
        </w:rPr>
        <w:t>Town and Parish Councils are responsible for paying for the preparation of the plan, and they can apply for Government funding to help cover the costs. West Berkshire Council pays for the independent examination and referendum.</w:t>
      </w:r>
    </w:p>
    <w:p w:rsidR="003B25A4" w:rsidRPr="00134C12" w:rsidRDefault="003B25A4" w:rsidP="002C1A94">
      <w:pPr>
        <w:rPr>
          <w:rFonts w:ascii="Arial" w:hAnsi="Arial" w:cs="Arial"/>
          <w:sz w:val="22"/>
          <w:szCs w:val="22"/>
        </w:rPr>
      </w:pPr>
    </w:p>
    <w:p w:rsidR="003B25A4" w:rsidRPr="00EA1D1E" w:rsidRDefault="00A05215" w:rsidP="00BF0A26">
      <w:pPr>
        <w:numPr>
          <w:ilvl w:val="0"/>
          <w:numId w:val="8"/>
        </w:numPr>
        <w:rPr>
          <w:rFonts w:ascii="Arial" w:hAnsi="Arial" w:cs="Arial"/>
          <w:b/>
          <w:sz w:val="22"/>
          <w:szCs w:val="22"/>
        </w:rPr>
      </w:pPr>
      <w:r>
        <w:rPr>
          <w:rFonts w:ascii="Arial" w:hAnsi="Arial" w:cs="Arial"/>
          <w:b/>
          <w:sz w:val="22"/>
          <w:szCs w:val="22"/>
        </w:rPr>
        <w:t xml:space="preserve">      </w:t>
      </w:r>
      <w:r w:rsidR="00226766" w:rsidRPr="00EA1D1E">
        <w:rPr>
          <w:rFonts w:ascii="Arial" w:hAnsi="Arial" w:cs="Arial"/>
          <w:b/>
          <w:sz w:val="22"/>
          <w:szCs w:val="22"/>
        </w:rPr>
        <w:t>How much work will it involve?</w:t>
      </w:r>
    </w:p>
    <w:p w:rsidR="00226766" w:rsidRPr="00EA1D1E" w:rsidRDefault="00226766" w:rsidP="002C1A94">
      <w:pPr>
        <w:rPr>
          <w:rFonts w:ascii="Arial" w:hAnsi="Arial" w:cs="Arial"/>
          <w:sz w:val="22"/>
          <w:szCs w:val="22"/>
        </w:rPr>
      </w:pPr>
    </w:p>
    <w:p w:rsidR="00226766" w:rsidRPr="00EA1D1E" w:rsidRDefault="00EA1D1E" w:rsidP="00A05215">
      <w:pPr>
        <w:numPr>
          <w:ilvl w:val="1"/>
          <w:numId w:val="8"/>
        </w:numPr>
        <w:rPr>
          <w:rFonts w:ascii="Arial" w:hAnsi="Arial" w:cs="Arial"/>
          <w:sz w:val="22"/>
          <w:szCs w:val="22"/>
        </w:rPr>
      </w:pPr>
      <w:r w:rsidRPr="00EA1D1E">
        <w:rPr>
          <w:rFonts w:ascii="Arial" w:hAnsi="Arial" w:cs="Arial"/>
          <w:sz w:val="22"/>
          <w:szCs w:val="22"/>
          <w:lang w:val="en"/>
        </w:rPr>
        <w:t>The amount of work involved will largely depend on the level of detail that it is included in the plan. Neighbourhood plans need to be based on appropriate, proportionate and up-to date evidence. In addition, there are minimum statutory requirements, such as a sustainability appraisal and habitat regulations assessment, which will need to be completed alongside the plan. We can provide technical support and guidance to help you through the process.</w:t>
      </w:r>
    </w:p>
    <w:p w:rsidR="003B25A4" w:rsidRDefault="003B25A4" w:rsidP="002C1A94">
      <w:pPr>
        <w:rPr>
          <w:rFonts w:ascii="Arial" w:hAnsi="Arial" w:cs="Arial"/>
          <w:sz w:val="22"/>
          <w:szCs w:val="22"/>
        </w:rPr>
      </w:pPr>
    </w:p>
    <w:p w:rsidR="00EA1D1E" w:rsidRPr="002470EE" w:rsidRDefault="00A05215" w:rsidP="00BF0A26">
      <w:pPr>
        <w:numPr>
          <w:ilvl w:val="0"/>
          <w:numId w:val="8"/>
        </w:numPr>
        <w:rPr>
          <w:rFonts w:ascii="Arial" w:hAnsi="Arial" w:cs="Arial"/>
          <w:b/>
          <w:sz w:val="22"/>
          <w:szCs w:val="22"/>
        </w:rPr>
      </w:pPr>
      <w:r>
        <w:rPr>
          <w:rFonts w:ascii="Arial" w:hAnsi="Arial" w:cs="Arial"/>
          <w:b/>
          <w:sz w:val="22"/>
          <w:szCs w:val="22"/>
        </w:rPr>
        <w:t xml:space="preserve">      </w:t>
      </w:r>
      <w:r w:rsidR="00352529" w:rsidRPr="002470EE">
        <w:rPr>
          <w:rFonts w:ascii="Arial" w:hAnsi="Arial" w:cs="Arial"/>
          <w:b/>
          <w:sz w:val="22"/>
          <w:szCs w:val="22"/>
        </w:rPr>
        <w:t>What help can West Berkshire Council provide?</w:t>
      </w:r>
    </w:p>
    <w:p w:rsidR="002470EE" w:rsidRDefault="002470EE" w:rsidP="002470EE">
      <w:pPr>
        <w:rPr>
          <w:rFonts w:ascii="Arial" w:hAnsi="Arial" w:cs="Arial"/>
          <w:sz w:val="22"/>
          <w:szCs w:val="22"/>
        </w:rPr>
      </w:pPr>
    </w:p>
    <w:p w:rsidR="002470EE" w:rsidRPr="002470EE" w:rsidRDefault="002470EE" w:rsidP="00A05215">
      <w:pPr>
        <w:numPr>
          <w:ilvl w:val="1"/>
          <w:numId w:val="8"/>
        </w:numPr>
        <w:rPr>
          <w:rFonts w:ascii="Arial" w:hAnsi="Arial" w:cs="Arial"/>
          <w:sz w:val="22"/>
          <w:szCs w:val="22"/>
        </w:rPr>
      </w:pPr>
      <w:r w:rsidRPr="002470EE">
        <w:rPr>
          <w:rFonts w:ascii="Arial" w:hAnsi="Arial" w:cs="Arial"/>
          <w:sz w:val="22"/>
          <w:szCs w:val="22"/>
        </w:rPr>
        <w:t>West Berkshire Council has a number of roles to undertake in order to fulfil its duty to support. These include: </w:t>
      </w:r>
    </w:p>
    <w:p w:rsidR="002470EE" w:rsidRDefault="002470EE" w:rsidP="002470EE">
      <w:pPr>
        <w:rPr>
          <w:rFonts w:ascii="Arial" w:hAnsi="Arial" w:cs="Arial"/>
          <w:sz w:val="22"/>
          <w:szCs w:val="22"/>
        </w:rPr>
      </w:pPr>
    </w:p>
    <w:p w:rsidR="002470EE" w:rsidRDefault="002470EE" w:rsidP="002470EE">
      <w:pPr>
        <w:numPr>
          <w:ilvl w:val="0"/>
          <w:numId w:val="6"/>
        </w:numPr>
        <w:rPr>
          <w:rFonts w:ascii="Arial" w:hAnsi="Arial" w:cs="Arial"/>
          <w:sz w:val="22"/>
          <w:szCs w:val="22"/>
        </w:rPr>
      </w:pPr>
      <w:r w:rsidRPr="002470EE">
        <w:rPr>
          <w:rFonts w:ascii="Arial" w:hAnsi="Arial" w:cs="Arial"/>
          <w:sz w:val="22"/>
          <w:szCs w:val="22"/>
        </w:rPr>
        <w:t>confirming the geographical area of proposed neighbourhood plans</w:t>
      </w:r>
    </w:p>
    <w:p w:rsidR="002470EE" w:rsidRDefault="002470EE" w:rsidP="002470EE">
      <w:pPr>
        <w:numPr>
          <w:ilvl w:val="0"/>
          <w:numId w:val="6"/>
        </w:numPr>
        <w:rPr>
          <w:rFonts w:ascii="Arial" w:hAnsi="Arial" w:cs="Arial"/>
          <w:sz w:val="22"/>
          <w:szCs w:val="22"/>
        </w:rPr>
      </w:pPr>
      <w:r w:rsidRPr="002470EE">
        <w:rPr>
          <w:rFonts w:ascii="Arial" w:hAnsi="Arial" w:cs="Arial"/>
          <w:sz w:val="22"/>
          <w:szCs w:val="22"/>
        </w:rPr>
        <w:t>providing expertise and advice to parish and town councils</w:t>
      </w:r>
    </w:p>
    <w:p w:rsidR="002470EE" w:rsidRDefault="002470EE" w:rsidP="002470EE">
      <w:pPr>
        <w:numPr>
          <w:ilvl w:val="0"/>
          <w:numId w:val="6"/>
        </w:numPr>
        <w:rPr>
          <w:rFonts w:ascii="Arial" w:hAnsi="Arial" w:cs="Arial"/>
          <w:sz w:val="22"/>
          <w:szCs w:val="22"/>
        </w:rPr>
      </w:pPr>
      <w:r w:rsidRPr="002470EE">
        <w:rPr>
          <w:rFonts w:ascii="Arial" w:hAnsi="Arial" w:cs="Arial"/>
          <w:sz w:val="22"/>
          <w:szCs w:val="22"/>
        </w:rPr>
        <w:t>hold referendums</w:t>
      </w:r>
    </w:p>
    <w:p w:rsidR="002470EE" w:rsidRPr="002470EE" w:rsidRDefault="002470EE" w:rsidP="002470EE">
      <w:pPr>
        <w:numPr>
          <w:ilvl w:val="0"/>
          <w:numId w:val="6"/>
        </w:numPr>
        <w:rPr>
          <w:rFonts w:ascii="Arial" w:hAnsi="Arial" w:cs="Arial"/>
          <w:sz w:val="22"/>
          <w:szCs w:val="22"/>
        </w:rPr>
      </w:pPr>
      <w:r w:rsidRPr="002470EE">
        <w:rPr>
          <w:rFonts w:ascii="Arial" w:hAnsi="Arial" w:cs="Arial"/>
          <w:sz w:val="22"/>
          <w:szCs w:val="22"/>
        </w:rPr>
        <w:t>adopt neighbourhood plans where all legal requirements have been met</w:t>
      </w:r>
    </w:p>
    <w:p w:rsidR="002470EE" w:rsidRDefault="002470EE" w:rsidP="002470EE">
      <w:pPr>
        <w:rPr>
          <w:rFonts w:ascii="Arial" w:hAnsi="Arial" w:cs="Arial"/>
          <w:sz w:val="22"/>
          <w:szCs w:val="22"/>
        </w:rPr>
      </w:pPr>
    </w:p>
    <w:p w:rsidR="00C96489" w:rsidRDefault="00C96489" w:rsidP="00A05215">
      <w:pPr>
        <w:numPr>
          <w:ilvl w:val="1"/>
          <w:numId w:val="8"/>
        </w:numPr>
        <w:rPr>
          <w:rFonts w:ascii="Arial" w:hAnsi="Arial" w:cs="Arial"/>
          <w:sz w:val="22"/>
          <w:szCs w:val="22"/>
        </w:rPr>
      </w:pPr>
      <w:r w:rsidRPr="00F2396D">
        <w:rPr>
          <w:rFonts w:ascii="Arial" w:hAnsi="Arial" w:cs="Arial"/>
          <w:sz w:val="22"/>
          <w:szCs w:val="22"/>
        </w:rPr>
        <w:t>Following the designation of a Neighbourhood Area (this is the first formal stage in the preparation of a plan), a Service Level Agreement (SLA) is signed between West Berkshire Council</w:t>
      </w:r>
      <w:r>
        <w:rPr>
          <w:rFonts w:ascii="Arial" w:hAnsi="Arial" w:cs="Arial"/>
          <w:sz w:val="22"/>
          <w:szCs w:val="22"/>
        </w:rPr>
        <w:t xml:space="preserve"> and the parish/town </w:t>
      </w:r>
      <w:r w:rsidRPr="00F2396D">
        <w:rPr>
          <w:rFonts w:ascii="Arial" w:hAnsi="Arial" w:cs="Arial"/>
          <w:sz w:val="22"/>
          <w:szCs w:val="22"/>
        </w:rPr>
        <w:t xml:space="preserve">Council. The SLA </w:t>
      </w:r>
      <w:r>
        <w:rPr>
          <w:rFonts w:ascii="Arial" w:hAnsi="Arial" w:cs="Arial"/>
          <w:sz w:val="22"/>
          <w:szCs w:val="22"/>
        </w:rPr>
        <w:t xml:space="preserve">formally sets out </w:t>
      </w:r>
      <w:r>
        <w:rPr>
          <w:rFonts w:ascii="Arial" w:hAnsi="Arial" w:cs="Arial"/>
          <w:sz w:val="22"/>
          <w:szCs w:val="22"/>
        </w:rPr>
        <w:lastRenderedPageBreak/>
        <w:t>how we will</w:t>
      </w:r>
      <w:r w:rsidRPr="00F2396D">
        <w:rPr>
          <w:rFonts w:ascii="Arial" w:hAnsi="Arial" w:cs="Arial"/>
          <w:sz w:val="22"/>
          <w:szCs w:val="22"/>
        </w:rPr>
        <w:t xml:space="preserve"> provide </w:t>
      </w:r>
      <w:r>
        <w:rPr>
          <w:rFonts w:ascii="Arial" w:hAnsi="Arial" w:cs="Arial"/>
          <w:sz w:val="22"/>
          <w:szCs w:val="22"/>
        </w:rPr>
        <w:t>assistance to the parish/town council during the preparation of their neighbourhood plan.</w:t>
      </w:r>
    </w:p>
    <w:p w:rsidR="00C96489" w:rsidRPr="002671F2" w:rsidRDefault="00C96489" w:rsidP="002470EE">
      <w:pPr>
        <w:rPr>
          <w:rFonts w:ascii="Arial" w:hAnsi="Arial" w:cs="Arial"/>
          <w:sz w:val="22"/>
          <w:szCs w:val="22"/>
        </w:rPr>
      </w:pPr>
    </w:p>
    <w:p w:rsidR="002470EE" w:rsidRPr="002671F2" w:rsidRDefault="002470EE" w:rsidP="00A05215">
      <w:pPr>
        <w:numPr>
          <w:ilvl w:val="1"/>
          <w:numId w:val="8"/>
        </w:numPr>
        <w:rPr>
          <w:rFonts w:ascii="Arial" w:hAnsi="Arial" w:cs="Arial"/>
          <w:sz w:val="22"/>
          <w:szCs w:val="22"/>
        </w:rPr>
      </w:pPr>
      <w:r w:rsidRPr="002671F2">
        <w:rPr>
          <w:rFonts w:ascii="Arial" w:hAnsi="Arial" w:cs="Arial"/>
          <w:sz w:val="22"/>
          <w:szCs w:val="22"/>
        </w:rPr>
        <w:t xml:space="preserve">An officer from the Council’s Planning Policy Team will </w:t>
      </w:r>
      <w:r w:rsidR="002671F2" w:rsidRPr="002671F2">
        <w:rPr>
          <w:rFonts w:ascii="Arial" w:hAnsi="Arial" w:cs="Arial"/>
          <w:sz w:val="22"/>
          <w:szCs w:val="22"/>
        </w:rPr>
        <w:t>act as a first point of contact for advice and technical support</w:t>
      </w:r>
      <w:r w:rsidR="00425686">
        <w:rPr>
          <w:rFonts w:ascii="Arial" w:hAnsi="Arial" w:cs="Arial"/>
          <w:sz w:val="22"/>
          <w:szCs w:val="22"/>
        </w:rPr>
        <w:t>.</w:t>
      </w:r>
    </w:p>
    <w:p w:rsidR="002470EE" w:rsidRPr="002470EE" w:rsidRDefault="002470EE" w:rsidP="002470EE">
      <w:pPr>
        <w:rPr>
          <w:rFonts w:ascii="Arial" w:hAnsi="Arial" w:cs="Arial"/>
          <w:sz w:val="22"/>
          <w:szCs w:val="22"/>
        </w:rPr>
      </w:pPr>
    </w:p>
    <w:p w:rsidR="002470EE" w:rsidRPr="00286646" w:rsidRDefault="00A05215" w:rsidP="00BF0A26">
      <w:pPr>
        <w:numPr>
          <w:ilvl w:val="0"/>
          <w:numId w:val="8"/>
        </w:numPr>
        <w:rPr>
          <w:rFonts w:ascii="Arial" w:hAnsi="Arial" w:cs="Arial"/>
          <w:b/>
          <w:sz w:val="22"/>
          <w:szCs w:val="22"/>
        </w:rPr>
      </w:pPr>
      <w:r>
        <w:rPr>
          <w:rFonts w:ascii="Arial" w:hAnsi="Arial" w:cs="Arial"/>
          <w:b/>
          <w:sz w:val="22"/>
          <w:szCs w:val="22"/>
        </w:rPr>
        <w:t xml:space="preserve">      </w:t>
      </w:r>
      <w:r w:rsidR="002470EE" w:rsidRPr="00286646">
        <w:rPr>
          <w:rFonts w:ascii="Arial" w:hAnsi="Arial" w:cs="Arial"/>
          <w:b/>
          <w:sz w:val="22"/>
          <w:szCs w:val="22"/>
        </w:rPr>
        <w:t>Will we have to employ specialists to support our neighbourhood plan?</w:t>
      </w:r>
    </w:p>
    <w:p w:rsidR="00286646" w:rsidRPr="00286646" w:rsidRDefault="00286646" w:rsidP="00286646">
      <w:pPr>
        <w:rPr>
          <w:rFonts w:ascii="Arial" w:hAnsi="Arial" w:cs="Arial"/>
          <w:sz w:val="22"/>
          <w:szCs w:val="22"/>
        </w:rPr>
      </w:pPr>
    </w:p>
    <w:p w:rsidR="00286646" w:rsidRPr="00286646" w:rsidRDefault="00286646" w:rsidP="00A05215">
      <w:pPr>
        <w:numPr>
          <w:ilvl w:val="1"/>
          <w:numId w:val="8"/>
        </w:numPr>
        <w:rPr>
          <w:rFonts w:ascii="Arial" w:hAnsi="Arial" w:cs="Arial"/>
          <w:sz w:val="22"/>
          <w:szCs w:val="22"/>
        </w:rPr>
      </w:pPr>
      <w:r w:rsidRPr="00286646">
        <w:rPr>
          <w:rFonts w:ascii="Arial" w:hAnsi="Arial" w:cs="Arial"/>
          <w:sz w:val="22"/>
          <w:szCs w:val="22"/>
        </w:rPr>
        <w:t xml:space="preserve">The amount of evidence that needs to be produced will depend on the scale and ambition of the </w:t>
      </w:r>
      <w:r>
        <w:rPr>
          <w:rFonts w:ascii="Arial" w:hAnsi="Arial" w:cs="Arial"/>
          <w:sz w:val="22"/>
          <w:szCs w:val="22"/>
        </w:rPr>
        <w:t>neighbourhood plan or neighbourhood d</w:t>
      </w:r>
      <w:r w:rsidR="00E21EE7">
        <w:rPr>
          <w:rFonts w:ascii="Arial" w:hAnsi="Arial" w:cs="Arial"/>
          <w:sz w:val="22"/>
          <w:szCs w:val="22"/>
        </w:rPr>
        <w:t>evelopment o</w:t>
      </w:r>
      <w:r w:rsidRPr="00286646">
        <w:rPr>
          <w:rFonts w:ascii="Arial" w:hAnsi="Arial" w:cs="Arial"/>
          <w:sz w:val="22"/>
          <w:szCs w:val="22"/>
        </w:rPr>
        <w:t xml:space="preserve">rder. </w:t>
      </w:r>
    </w:p>
    <w:p w:rsidR="00286646" w:rsidRDefault="00286646" w:rsidP="00286646">
      <w:pPr>
        <w:rPr>
          <w:rFonts w:ascii="Arial" w:hAnsi="Arial" w:cs="Arial"/>
          <w:sz w:val="22"/>
          <w:szCs w:val="22"/>
        </w:rPr>
      </w:pPr>
    </w:p>
    <w:p w:rsidR="00EA1D1E" w:rsidRDefault="00286646" w:rsidP="00A05215">
      <w:pPr>
        <w:numPr>
          <w:ilvl w:val="1"/>
          <w:numId w:val="8"/>
        </w:numPr>
        <w:rPr>
          <w:rFonts w:ascii="Arial" w:hAnsi="Arial" w:cs="Arial"/>
          <w:sz w:val="22"/>
          <w:szCs w:val="22"/>
        </w:rPr>
      </w:pPr>
      <w:r w:rsidRPr="00286646">
        <w:rPr>
          <w:rFonts w:ascii="Arial" w:hAnsi="Arial" w:cs="Arial"/>
          <w:sz w:val="22"/>
          <w:szCs w:val="22"/>
        </w:rPr>
        <w:t>The plan or order may be able to use existing available evidence such as that used by the local authority in its local plan preparations.</w:t>
      </w:r>
    </w:p>
    <w:p w:rsidR="00437297" w:rsidRDefault="00437297" w:rsidP="002C1A94">
      <w:pPr>
        <w:rPr>
          <w:rFonts w:ascii="Arial" w:hAnsi="Arial" w:cs="Arial"/>
          <w:sz w:val="22"/>
          <w:szCs w:val="22"/>
        </w:rPr>
      </w:pPr>
    </w:p>
    <w:p w:rsidR="00A05215" w:rsidRDefault="00A05215" w:rsidP="00BF0A26">
      <w:pPr>
        <w:numPr>
          <w:ilvl w:val="0"/>
          <w:numId w:val="8"/>
        </w:numPr>
        <w:rPr>
          <w:rFonts w:ascii="Arial" w:hAnsi="Arial" w:cs="Arial"/>
          <w:b/>
          <w:sz w:val="22"/>
          <w:szCs w:val="22"/>
        </w:rPr>
      </w:pPr>
      <w:r>
        <w:rPr>
          <w:rFonts w:ascii="Arial" w:hAnsi="Arial" w:cs="Arial"/>
          <w:b/>
          <w:sz w:val="22"/>
          <w:szCs w:val="22"/>
        </w:rPr>
        <w:t xml:space="preserve">     </w:t>
      </w:r>
      <w:r w:rsidR="00496495" w:rsidRPr="00AB1B80">
        <w:rPr>
          <w:rFonts w:ascii="Arial" w:hAnsi="Arial" w:cs="Arial"/>
          <w:b/>
          <w:sz w:val="22"/>
          <w:szCs w:val="22"/>
        </w:rPr>
        <w:t xml:space="preserve">Do ward councillors have to be involved in any neighbourhood planning for </w:t>
      </w:r>
    </w:p>
    <w:p w:rsidR="00496495" w:rsidRPr="00AB1B80" w:rsidRDefault="00A05215" w:rsidP="00A05215">
      <w:pPr>
        <w:ind w:left="720"/>
        <w:rPr>
          <w:rFonts w:ascii="Arial" w:hAnsi="Arial" w:cs="Arial"/>
          <w:b/>
          <w:sz w:val="22"/>
          <w:szCs w:val="22"/>
        </w:rPr>
      </w:pPr>
      <w:r>
        <w:rPr>
          <w:rFonts w:ascii="Arial" w:hAnsi="Arial" w:cs="Arial"/>
          <w:b/>
          <w:sz w:val="22"/>
          <w:szCs w:val="22"/>
        </w:rPr>
        <w:t xml:space="preserve">     </w:t>
      </w:r>
      <w:r w:rsidR="00496495" w:rsidRPr="00AB1B80">
        <w:rPr>
          <w:rFonts w:ascii="Arial" w:hAnsi="Arial" w:cs="Arial"/>
          <w:b/>
          <w:sz w:val="22"/>
          <w:szCs w:val="22"/>
        </w:rPr>
        <w:t>their area?</w:t>
      </w:r>
    </w:p>
    <w:p w:rsidR="00496495" w:rsidRPr="00AB1B80" w:rsidRDefault="00496495" w:rsidP="00496495">
      <w:pPr>
        <w:rPr>
          <w:rFonts w:ascii="Arial" w:hAnsi="Arial" w:cs="Arial"/>
          <w:sz w:val="22"/>
          <w:szCs w:val="22"/>
        </w:rPr>
      </w:pPr>
    </w:p>
    <w:p w:rsidR="00496495" w:rsidRPr="00496495" w:rsidRDefault="00496495" w:rsidP="00A05215">
      <w:pPr>
        <w:numPr>
          <w:ilvl w:val="1"/>
          <w:numId w:val="8"/>
        </w:numPr>
        <w:rPr>
          <w:rFonts w:ascii="Arial" w:hAnsi="Arial" w:cs="Arial"/>
          <w:sz w:val="22"/>
          <w:szCs w:val="22"/>
        </w:rPr>
      </w:pPr>
      <w:r w:rsidRPr="00AB1B80">
        <w:rPr>
          <w:rFonts w:ascii="Arial" w:hAnsi="Arial" w:cs="Arial"/>
          <w:sz w:val="22"/>
          <w:szCs w:val="22"/>
        </w:rPr>
        <w:t xml:space="preserve">They don't have to be involved but members will play a key role and can help progress work significantly – remember it is the parish or town council that has the responsibility for the production of the neighbourhood plan. </w:t>
      </w:r>
    </w:p>
    <w:p w:rsidR="00496495" w:rsidRDefault="00496495" w:rsidP="002C1A94">
      <w:pPr>
        <w:rPr>
          <w:rFonts w:ascii="Arial" w:hAnsi="Arial" w:cs="Arial"/>
          <w:b/>
          <w:sz w:val="22"/>
          <w:szCs w:val="22"/>
        </w:rPr>
      </w:pPr>
    </w:p>
    <w:p w:rsidR="00437297" w:rsidRPr="00437297" w:rsidRDefault="00A05215" w:rsidP="00BF0A26">
      <w:pPr>
        <w:numPr>
          <w:ilvl w:val="0"/>
          <w:numId w:val="8"/>
        </w:numPr>
        <w:rPr>
          <w:rFonts w:ascii="Arial" w:hAnsi="Arial" w:cs="Arial"/>
          <w:b/>
          <w:sz w:val="22"/>
          <w:szCs w:val="22"/>
        </w:rPr>
      </w:pPr>
      <w:r>
        <w:rPr>
          <w:rFonts w:ascii="Arial" w:hAnsi="Arial" w:cs="Arial"/>
          <w:b/>
          <w:sz w:val="22"/>
          <w:szCs w:val="22"/>
        </w:rPr>
        <w:t xml:space="preserve">     </w:t>
      </w:r>
      <w:r w:rsidR="00437297" w:rsidRPr="00437297">
        <w:rPr>
          <w:rFonts w:ascii="Arial" w:hAnsi="Arial" w:cs="Arial"/>
          <w:b/>
          <w:sz w:val="22"/>
          <w:szCs w:val="22"/>
        </w:rPr>
        <w:t>How long does a neighbourhood plan last?</w:t>
      </w:r>
    </w:p>
    <w:p w:rsidR="00437297" w:rsidRDefault="00437297" w:rsidP="002C1A94">
      <w:pPr>
        <w:rPr>
          <w:rFonts w:ascii="Arial" w:hAnsi="Arial" w:cs="Arial"/>
          <w:sz w:val="22"/>
          <w:szCs w:val="22"/>
        </w:rPr>
      </w:pPr>
    </w:p>
    <w:p w:rsidR="00437297" w:rsidRDefault="009B525D" w:rsidP="00A05215">
      <w:pPr>
        <w:numPr>
          <w:ilvl w:val="1"/>
          <w:numId w:val="8"/>
        </w:numPr>
        <w:rPr>
          <w:rFonts w:ascii="Arial" w:hAnsi="Arial" w:cs="Arial"/>
          <w:sz w:val="22"/>
          <w:szCs w:val="22"/>
        </w:rPr>
      </w:pPr>
      <w:r>
        <w:rPr>
          <w:rFonts w:ascii="Arial" w:hAnsi="Arial" w:cs="Arial"/>
          <w:sz w:val="22"/>
          <w:szCs w:val="22"/>
        </w:rPr>
        <w:t>A neighbourhood plan will normally last five years at which point it should be reviewed. It will however, also be possible to review the plan within the five year period if necessary.</w:t>
      </w:r>
    </w:p>
    <w:p w:rsidR="007C6E2B" w:rsidRDefault="007C6E2B" w:rsidP="002C1A94">
      <w:pPr>
        <w:rPr>
          <w:rFonts w:ascii="Arial" w:hAnsi="Arial" w:cs="Arial"/>
          <w:sz w:val="22"/>
          <w:szCs w:val="22"/>
        </w:rPr>
      </w:pPr>
    </w:p>
    <w:p w:rsidR="007C6E2B" w:rsidRPr="007C6E2B" w:rsidRDefault="00A05215" w:rsidP="00BF0A26">
      <w:pPr>
        <w:numPr>
          <w:ilvl w:val="0"/>
          <w:numId w:val="8"/>
        </w:numPr>
        <w:rPr>
          <w:rFonts w:ascii="Arial" w:hAnsi="Arial" w:cs="Arial"/>
          <w:b/>
          <w:sz w:val="22"/>
          <w:szCs w:val="22"/>
        </w:rPr>
      </w:pPr>
      <w:r>
        <w:rPr>
          <w:rFonts w:ascii="Arial" w:hAnsi="Arial" w:cs="Arial"/>
          <w:b/>
          <w:sz w:val="22"/>
          <w:szCs w:val="22"/>
        </w:rPr>
        <w:t xml:space="preserve">     </w:t>
      </w:r>
      <w:r w:rsidR="007C6E2B" w:rsidRPr="007C6E2B">
        <w:rPr>
          <w:rFonts w:ascii="Arial" w:hAnsi="Arial" w:cs="Arial"/>
          <w:b/>
          <w:sz w:val="22"/>
          <w:szCs w:val="22"/>
        </w:rPr>
        <w:t>What can a neighbourhood plan cover?</w:t>
      </w:r>
    </w:p>
    <w:p w:rsidR="007C6E2B" w:rsidRDefault="007C6E2B" w:rsidP="002C1A94">
      <w:pPr>
        <w:rPr>
          <w:rFonts w:ascii="Arial" w:hAnsi="Arial" w:cs="Arial"/>
          <w:sz w:val="22"/>
          <w:szCs w:val="22"/>
        </w:rPr>
      </w:pPr>
    </w:p>
    <w:p w:rsidR="007C6E2B" w:rsidRDefault="007E62C5" w:rsidP="00A05215">
      <w:pPr>
        <w:numPr>
          <w:ilvl w:val="1"/>
          <w:numId w:val="8"/>
        </w:numPr>
        <w:rPr>
          <w:rFonts w:ascii="Arial" w:hAnsi="Arial" w:cs="Arial"/>
          <w:sz w:val="22"/>
          <w:szCs w:val="22"/>
        </w:rPr>
      </w:pPr>
      <w:r>
        <w:rPr>
          <w:rFonts w:ascii="Arial" w:hAnsi="Arial" w:cs="Arial"/>
          <w:sz w:val="22"/>
          <w:szCs w:val="22"/>
        </w:rPr>
        <w:t xml:space="preserve">A neighbourhood plan is a planning document that guides future development in the plan area. It can only deal with the development and use of land. Neighbourhood plans cannot deal with non-planning matters. </w:t>
      </w:r>
    </w:p>
    <w:p w:rsidR="00A83F48" w:rsidRDefault="00A83F48" w:rsidP="002C1A94">
      <w:pPr>
        <w:rPr>
          <w:rFonts w:ascii="Arial" w:hAnsi="Arial" w:cs="Arial"/>
          <w:sz w:val="22"/>
          <w:szCs w:val="22"/>
        </w:rPr>
      </w:pPr>
    </w:p>
    <w:p w:rsidR="00A05215" w:rsidRDefault="00A83F48" w:rsidP="002C1A94">
      <w:pPr>
        <w:numPr>
          <w:ilvl w:val="1"/>
          <w:numId w:val="8"/>
        </w:numPr>
        <w:rPr>
          <w:rFonts w:ascii="Arial" w:hAnsi="Arial" w:cs="Arial"/>
          <w:sz w:val="22"/>
          <w:szCs w:val="22"/>
        </w:rPr>
      </w:pPr>
      <w:r>
        <w:rPr>
          <w:rFonts w:ascii="Arial" w:hAnsi="Arial" w:cs="Arial"/>
          <w:sz w:val="22"/>
          <w:szCs w:val="22"/>
        </w:rPr>
        <w:t>Neighbourhood plans do not have to include policies addressing all types of development. However, where they do contain policies relevant to housing supply, these policies should take account of the latest and up-to-date evidence of housing need.</w:t>
      </w:r>
    </w:p>
    <w:p w:rsidR="00A05215" w:rsidRDefault="00A05215" w:rsidP="00A05215">
      <w:pPr>
        <w:pStyle w:val="ListParagraph"/>
        <w:rPr>
          <w:rFonts w:ascii="Arial" w:hAnsi="Arial" w:cs="Arial"/>
          <w:sz w:val="22"/>
          <w:szCs w:val="22"/>
        </w:rPr>
      </w:pPr>
    </w:p>
    <w:p w:rsidR="00A05215" w:rsidRDefault="00A83F48" w:rsidP="002C1A94">
      <w:pPr>
        <w:numPr>
          <w:ilvl w:val="1"/>
          <w:numId w:val="8"/>
        </w:numPr>
        <w:rPr>
          <w:rFonts w:ascii="Arial" w:hAnsi="Arial" w:cs="Arial"/>
          <w:sz w:val="22"/>
          <w:szCs w:val="22"/>
        </w:rPr>
      </w:pPr>
      <w:r w:rsidRPr="00A05215">
        <w:rPr>
          <w:rFonts w:ascii="Arial" w:hAnsi="Arial" w:cs="Arial"/>
          <w:sz w:val="22"/>
          <w:szCs w:val="22"/>
        </w:rPr>
        <w:t xml:space="preserve">A neighbourhood plan can also allocate sites for development, including housing. A qualifying body should carry out the appraisal of options and an assessment of individual sites against clearly defined criteria. </w:t>
      </w:r>
    </w:p>
    <w:p w:rsidR="00A05215" w:rsidRDefault="00A05215" w:rsidP="00A05215">
      <w:pPr>
        <w:pStyle w:val="ListParagraph"/>
        <w:rPr>
          <w:rFonts w:ascii="Arial" w:hAnsi="Arial" w:cs="Arial"/>
          <w:sz w:val="22"/>
          <w:szCs w:val="22"/>
        </w:rPr>
      </w:pPr>
    </w:p>
    <w:p w:rsidR="00A05215" w:rsidRDefault="00605FA9" w:rsidP="002C1A94">
      <w:pPr>
        <w:numPr>
          <w:ilvl w:val="1"/>
          <w:numId w:val="8"/>
        </w:numPr>
        <w:rPr>
          <w:rFonts w:ascii="Arial" w:hAnsi="Arial" w:cs="Arial"/>
          <w:sz w:val="22"/>
          <w:szCs w:val="22"/>
        </w:rPr>
      </w:pPr>
      <w:r w:rsidRPr="00A05215">
        <w:rPr>
          <w:rFonts w:ascii="Arial" w:hAnsi="Arial" w:cs="Arial"/>
          <w:sz w:val="22"/>
          <w:szCs w:val="22"/>
        </w:rPr>
        <w:t>Although neighbourhood plans cannot deal with non-planning issues, often other issues and community projects or actions will have been considered through the community engagement process. Whilst these issues cannot be delivered through the planning system and therefore cannot be included as planning policies, non-planning content can be included separately from the plan, for example in an appendix or a separate section.</w:t>
      </w:r>
    </w:p>
    <w:p w:rsidR="00A05215" w:rsidRDefault="00A05215" w:rsidP="00A05215">
      <w:pPr>
        <w:pStyle w:val="ListParagraph"/>
        <w:rPr>
          <w:rFonts w:ascii="Arial" w:hAnsi="Arial" w:cs="Arial"/>
          <w:sz w:val="22"/>
          <w:szCs w:val="22"/>
        </w:rPr>
      </w:pPr>
    </w:p>
    <w:p w:rsidR="00605FA9" w:rsidRPr="00A05215" w:rsidRDefault="00605FA9" w:rsidP="002C1A94">
      <w:pPr>
        <w:numPr>
          <w:ilvl w:val="1"/>
          <w:numId w:val="8"/>
        </w:numPr>
        <w:rPr>
          <w:rFonts w:ascii="Arial" w:hAnsi="Arial" w:cs="Arial"/>
          <w:sz w:val="22"/>
          <w:szCs w:val="22"/>
        </w:rPr>
      </w:pPr>
      <w:r w:rsidRPr="00A05215">
        <w:rPr>
          <w:rFonts w:ascii="Arial" w:hAnsi="Arial" w:cs="Arial"/>
          <w:sz w:val="22"/>
          <w:szCs w:val="22"/>
        </w:rPr>
        <w:t>Examples of non-planning issues include the following:</w:t>
      </w:r>
    </w:p>
    <w:p w:rsidR="00605FA9" w:rsidRDefault="00605FA9" w:rsidP="002C1A94">
      <w:pPr>
        <w:rPr>
          <w:rFonts w:ascii="Arial" w:hAnsi="Arial" w:cs="Arial"/>
          <w:sz w:val="22"/>
          <w:szCs w:val="22"/>
        </w:rPr>
      </w:pPr>
    </w:p>
    <w:p w:rsidR="00605FA9" w:rsidRDefault="00605FA9" w:rsidP="00605FA9">
      <w:pPr>
        <w:numPr>
          <w:ilvl w:val="0"/>
          <w:numId w:val="7"/>
        </w:numPr>
        <w:rPr>
          <w:rFonts w:ascii="Arial" w:hAnsi="Arial" w:cs="Arial"/>
          <w:sz w:val="22"/>
          <w:szCs w:val="22"/>
        </w:rPr>
      </w:pPr>
      <w:r>
        <w:rPr>
          <w:rFonts w:ascii="Arial" w:hAnsi="Arial" w:cs="Arial"/>
          <w:sz w:val="22"/>
          <w:szCs w:val="22"/>
        </w:rPr>
        <w:t>improving the local train or bus service</w:t>
      </w:r>
    </w:p>
    <w:p w:rsidR="00605FA9" w:rsidRDefault="00605FA9" w:rsidP="00605FA9">
      <w:pPr>
        <w:numPr>
          <w:ilvl w:val="0"/>
          <w:numId w:val="7"/>
        </w:numPr>
        <w:rPr>
          <w:rFonts w:ascii="Arial" w:hAnsi="Arial" w:cs="Arial"/>
          <w:sz w:val="22"/>
          <w:szCs w:val="22"/>
        </w:rPr>
      </w:pPr>
      <w:r>
        <w:rPr>
          <w:rFonts w:ascii="Arial" w:hAnsi="Arial" w:cs="Arial"/>
          <w:sz w:val="22"/>
          <w:szCs w:val="22"/>
        </w:rPr>
        <w:t>introducing a speed limit or other traffic management measures</w:t>
      </w:r>
    </w:p>
    <w:p w:rsidR="00605FA9" w:rsidRDefault="007879B0" w:rsidP="00605FA9">
      <w:pPr>
        <w:numPr>
          <w:ilvl w:val="0"/>
          <w:numId w:val="7"/>
        </w:numPr>
        <w:rPr>
          <w:rFonts w:ascii="Arial" w:hAnsi="Arial" w:cs="Arial"/>
          <w:sz w:val="22"/>
          <w:szCs w:val="22"/>
        </w:rPr>
      </w:pPr>
      <w:r>
        <w:rPr>
          <w:rFonts w:ascii="Arial" w:hAnsi="Arial" w:cs="Arial"/>
          <w:sz w:val="22"/>
          <w:szCs w:val="22"/>
        </w:rPr>
        <w:t>working in partnership with other organisations</w:t>
      </w:r>
    </w:p>
    <w:p w:rsidR="007879B0" w:rsidRDefault="007879B0" w:rsidP="00605FA9">
      <w:pPr>
        <w:numPr>
          <w:ilvl w:val="0"/>
          <w:numId w:val="7"/>
        </w:numPr>
        <w:rPr>
          <w:rFonts w:ascii="Arial" w:hAnsi="Arial" w:cs="Arial"/>
          <w:sz w:val="22"/>
          <w:szCs w:val="22"/>
        </w:rPr>
      </w:pPr>
      <w:r>
        <w:rPr>
          <w:rFonts w:ascii="Arial" w:hAnsi="Arial" w:cs="Arial"/>
          <w:sz w:val="22"/>
          <w:szCs w:val="22"/>
        </w:rPr>
        <w:lastRenderedPageBreak/>
        <w:t>better or different management of the village hall or play area</w:t>
      </w:r>
    </w:p>
    <w:p w:rsidR="00643038" w:rsidRDefault="00643038" w:rsidP="002C1A94">
      <w:pPr>
        <w:rPr>
          <w:rFonts w:ascii="Arial" w:hAnsi="Arial" w:cs="Arial"/>
          <w:sz w:val="22"/>
          <w:szCs w:val="22"/>
        </w:rPr>
      </w:pPr>
    </w:p>
    <w:p w:rsidR="001F5817" w:rsidRDefault="001F5817" w:rsidP="00BF0A26">
      <w:pPr>
        <w:numPr>
          <w:ilvl w:val="0"/>
          <w:numId w:val="8"/>
        </w:numPr>
        <w:rPr>
          <w:rFonts w:ascii="Arial" w:hAnsi="Arial" w:cs="Arial"/>
          <w:b/>
          <w:sz w:val="22"/>
          <w:szCs w:val="22"/>
        </w:rPr>
      </w:pPr>
      <w:r>
        <w:rPr>
          <w:rFonts w:ascii="Arial" w:hAnsi="Arial" w:cs="Arial"/>
          <w:b/>
          <w:sz w:val="22"/>
          <w:szCs w:val="22"/>
        </w:rPr>
        <w:t xml:space="preserve">      </w:t>
      </w:r>
      <w:r w:rsidR="00921E8D">
        <w:rPr>
          <w:rFonts w:ascii="Arial" w:hAnsi="Arial" w:cs="Arial"/>
          <w:b/>
          <w:sz w:val="22"/>
          <w:szCs w:val="22"/>
        </w:rPr>
        <w:t>If a neighbourhood p</w:t>
      </w:r>
      <w:r w:rsidR="00D06AFE" w:rsidRPr="00B201CD">
        <w:rPr>
          <w:rFonts w:ascii="Arial" w:hAnsi="Arial" w:cs="Arial"/>
          <w:b/>
          <w:sz w:val="22"/>
          <w:szCs w:val="22"/>
        </w:rPr>
        <w:t xml:space="preserve">lan allocates sites for development can a land owner </w:t>
      </w:r>
    </w:p>
    <w:p w:rsidR="00D06AFE" w:rsidRPr="00B201CD" w:rsidRDefault="001F5817" w:rsidP="001F5817">
      <w:pPr>
        <w:ind w:left="720"/>
        <w:rPr>
          <w:rFonts w:ascii="Arial" w:hAnsi="Arial" w:cs="Arial"/>
          <w:b/>
          <w:sz w:val="22"/>
          <w:szCs w:val="22"/>
        </w:rPr>
      </w:pPr>
      <w:r>
        <w:rPr>
          <w:rFonts w:ascii="Arial" w:hAnsi="Arial" w:cs="Arial"/>
          <w:b/>
          <w:sz w:val="22"/>
          <w:szCs w:val="22"/>
        </w:rPr>
        <w:t xml:space="preserve">      </w:t>
      </w:r>
      <w:r w:rsidR="00D06AFE" w:rsidRPr="00B201CD">
        <w:rPr>
          <w:rFonts w:ascii="Arial" w:hAnsi="Arial" w:cs="Arial"/>
          <w:b/>
          <w:sz w:val="22"/>
          <w:szCs w:val="22"/>
        </w:rPr>
        <w:t>object at examination if his site is not allocated?</w:t>
      </w:r>
    </w:p>
    <w:p w:rsidR="00D06AFE" w:rsidRPr="00B201CD" w:rsidRDefault="00D06AFE" w:rsidP="00D06AFE">
      <w:pPr>
        <w:rPr>
          <w:rFonts w:ascii="Arial" w:hAnsi="Arial" w:cs="Arial"/>
          <w:sz w:val="22"/>
          <w:szCs w:val="22"/>
        </w:rPr>
      </w:pPr>
    </w:p>
    <w:p w:rsidR="001F5817" w:rsidRDefault="00D06AFE" w:rsidP="002C1A94">
      <w:pPr>
        <w:numPr>
          <w:ilvl w:val="1"/>
          <w:numId w:val="8"/>
        </w:numPr>
        <w:rPr>
          <w:rFonts w:ascii="Arial" w:hAnsi="Arial" w:cs="Arial"/>
          <w:sz w:val="22"/>
          <w:szCs w:val="22"/>
        </w:rPr>
      </w:pPr>
      <w:r w:rsidRPr="00B201CD">
        <w:rPr>
          <w:rFonts w:ascii="Arial" w:hAnsi="Arial" w:cs="Arial"/>
          <w:sz w:val="22"/>
          <w:szCs w:val="22"/>
        </w:rPr>
        <w:t>There will be the opportunity for all affected by proposals to make representations to the independent examination.  The general rule is that examinations will be by written representations, examiners have the ability (indeed, have the duty) to hear oral representations, where necessary, to ensure adequate examination of issues or to ensure a person has a fair chance to put a case.</w:t>
      </w:r>
    </w:p>
    <w:p w:rsidR="001F5817" w:rsidRDefault="001F5817" w:rsidP="001F5817">
      <w:pPr>
        <w:ind w:left="1080"/>
        <w:rPr>
          <w:rFonts w:ascii="Arial" w:hAnsi="Arial" w:cs="Arial"/>
          <w:sz w:val="22"/>
          <w:szCs w:val="22"/>
        </w:rPr>
      </w:pPr>
    </w:p>
    <w:p w:rsidR="00D06AFE" w:rsidRPr="001F5817" w:rsidRDefault="00D06AFE" w:rsidP="002C1A94">
      <w:pPr>
        <w:numPr>
          <w:ilvl w:val="1"/>
          <w:numId w:val="8"/>
        </w:numPr>
        <w:rPr>
          <w:rFonts w:ascii="Arial" w:hAnsi="Arial" w:cs="Arial"/>
          <w:sz w:val="22"/>
          <w:szCs w:val="22"/>
        </w:rPr>
      </w:pPr>
      <w:r w:rsidRPr="001F5817">
        <w:rPr>
          <w:rFonts w:ascii="Arial" w:hAnsi="Arial" w:cs="Arial"/>
          <w:sz w:val="22"/>
          <w:szCs w:val="22"/>
        </w:rPr>
        <w:t>However, early consultation and engagement with all members of the community and a clear and transparent procedure to allocate additional sites will help reduce objectors to the submitted plan and the need for lengthy examinations</w:t>
      </w:r>
      <w:r>
        <w:t>.</w:t>
      </w:r>
    </w:p>
    <w:p w:rsidR="00D06AFE" w:rsidRDefault="00D06AFE" w:rsidP="002C1A94">
      <w:pPr>
        <w:rPr>
          <w:rFonts w:ascii="Arial" w:hAnsi="Arial" w:cs="Arial"/>
          <w:b/>
          <w:sz w:val="22"/>
          <w:szCs w:val="22"/>
        </w:rPr>
      </w:pPr>
    </w:p>
    <w:p w:rsidR="00643038" w:rsidRPr="00643038" w:rsidRDefault="001F5817" w:rsidP="00BF0A26">
      <w:pPr>
        <w:numPr>
          <w:ilvl w:val="0"/>
          <w:numId w:val="8"/>
        </w:numPr>
        <w:rPr>
          <w:rFonts w:ascii="Arial" w:hAnsi="Arial" w:cs="Arial"/>
          <w:b/>
          <w:sz w:val="22"/>
          <w:szCs w:val="22"/>
        </w:rPr>
      </w:pPr>
      <w:r>
        <w:rPr>
          <w:rFonts w:ascii="Arial" w:hAnsi="Arial" w:cs="Arial"/>
          <w:b/>
          <w:sz w:val="22"/>
          <w:szCs w:val="22"/>
        </w:rPr>
        <w:t xml:space="preserve">      </w:t>
      </w:r>
      <w:r w:rsidR="00643038" w:rsidRPr="00643038">
        <w:rPr>
          <w:rFonts w:ascii="Arial" w:hAnsi="Arial" w:cs="Arial"/>
          <w:b/>
          <w:sz w:val="22"/>
          <w:szCs w:val="22"/>
        </w:rPr>
        <w:t>What is a ‘strategic policy’ and what is meant by ‘general conformity’?</w:t>
      </w:r>
    </w:p>
    <w:p w:rsidR="00643038" w:rsidRDefault="00643038" w:rsidP="002C1A94">
      <w:pPr>
        <w:rPr>
          <w:rFonts w:ascii="Arial" w:hAnsi="Arial" w:cs="Arial"/>
          <w:sz w:val="22"/>
          <w:szCs w:val="22"/>
        </w:rPr>
      </w:pPr>
    </w:p>
    <w:p w:rsidR="001F5817" w:rsidRDefault="0038410C" w:rsidP="002C1A94">
      <w:pPr>
        <w:numPr>
          <w:ilvl w:val="1"/>
          <w:numId w:val="8"/>
        </w:numPr>
        <w:rPr>
          <w:rFonts w:ascii="Arial" w:hAnsi="Arial" w:cs="Arial"/>
          <w:sz w:val="22"/>
          <w:szCs w:val="22"/>
        </w:rPr>
      </w:pPr>
      <w:r>
        <w:rPr>
          <w:rFonts w:ascii="Arial" w:hAnsi="Arial" w:cs="Arial"/>
          <w:sz w:val="22"/>
          <w:szCs w:val="22"/>
        </w:rPr>
        <w:t>Strategic policies are generally those that deal with the homes and jobs needed in the area as well as commercial or leisure development, infrastructure, health, community and cultural facilities, and the conservation and enhancement of the environment. Other things to bear in mind are whether the policy sets out an overarching objective, the scale at which the policy operates, whether it seeks to shape the broad characteristics of development, and whether it is central to achieving the plan’s vision.</w:t>
      </w:r>
    </w:p>
    <w:p w:rsidR="001F5817" w:rsidRDefault="001F5817" w:rsidP="001F5817">
      <w:pPr>
        <w:ind w:left="1080"/>
        <w:rPr>
          <w:rFonts w:ascii="Arial" w:hAnsi="Arial" w:cs="Arial"/>
          <w:sz w:val="22"/>
          <w:szCs w:val="22"/>
        </w:rPr>
      </w:pPr>
    </w:p>
    <w:p w:rsidR="0038410C" w:rsidRPr="001F5817" w:rsidRDefault="0038410C" w:rsidP="002C1A94">
      <w:pPr>
        <w:numPr>
          <w:ilvl w:val="1"/>
          <w:numId w:val="8"/>
        </w:numPr>
        <w:rPr>
          <w:rFonts w:ascii="Arial" w:hAnsi="Arial" w:cs="Arial"/>
          <w:sz w:val="22"/>
          <w:szCs w:val="22"/>
        </w:rPr>
      </w:pPr>
      <w:r w:rsidRPr="001F5817">
        <w:rPr>
          <w:rFonts w:ascii="Arial" w:hAnsi="Arial" w:cs="Arial"/>
          <w:sz w:val="22"/>
          <w:szCs w:val="22"/>
        </w:rPr>
        <w:t xml:space="preserve">General conformity means that the neighbourhood plan should support </w:t>
      </w:r>
      <w:r w:rsidR="004347EE" w:rsidRPr="001F5817">
        <w:rPr>
          <w:rFonts w:ascii="Arial" w:hAnsi="Arial" w:cs="Arial"/>
          <w:sz w:val="22"/>
          <w:szCs w:val="22"/>
        </w:rPr>
        <w:t xml:space="preserve">and uphold the principle of the strategic policy. If there is any conflict, the degree of conflict will be considered. The rationale and evidence or the neighbourhood plan policy will also be taken into account as it might provide a distinct local approach or additional layer without undermining the strategic policy. </w:t>
      </w:r>
    </w:p>
    <w:p w:rsidR="005D62AF" w:rsidRPr="00D93CA8" w:rsidRDefault="005D62AF" w:rsidP="00D93CA8">
      <w:pPr>
        <w:rPr>
          <w:rFonts w:ascii="Arial" w:hAnsi="Arial" w:cs="Arial"/>
          <w:sz w:val="22"/>
          <w:szCs w:val="22"/>
        </w:rPr>
      </w:pPr>
    </w:p>
    <w:p w:rsidR="005D62AF" w:rsidRPr="00D93CA8" w:rsidRDefault="001F5817" w:rsidP="00BF0A26">
      <w:pPr>
        <w:numPr>
          <w:ilvl w:val="0"/>
          <w:numId w:val="8"/>
        </w:numPr>
        <w:rPr>
          <w:rFonts w:ascii="Arial" w:hAnsi="Arial" w:cs="Arial"/>
          <w:b/>
          <w:sz w:val="22"/>
          <w:szCs w:val="22"/>
        </w:rPr>
      </w:pPr>
      <w:r>
        <w:rPr>
          <w:rFonts w:ascii="Arial" w:hAnsi="Arial" w:cs="Arial"/>
          <w:b/>
          <w:sz w:val="22"/>
          <w:szCs w:val="22"/>
        </w:rPr>
        <w:t xml:space="preserve">      </w:t>
      </w:r>
      <w:r w:rsidR="005D62AF" w:rsidRPr="00D93CA8">
        <w:rPr>
          <w:rFonts w:ascii="Arial" w:hAnsi="Arial" w:cs="Arial"/>
          <w:b/>
          <w:sz w:val="22"/>
          <w:szCs w:val="22"/>
        </w:rPr>
        <w:t>Who carries out the examination of the neighbourhood plan?</w:t>
      </w:r>
    </w:p>
    <w:p w:rsidR="00D93CA8" w:rsidRPr="00D93CA8" w:rsidRDefault="00D93CA8" w:rsidP="00D93CA8">
      <w:pPr>
        <w:rPr>
          <w:rFonts w:ascii="Arial" w:hAnsi="Arial" w:cs="Arial"/>
          <w:sz w:val="22"/>
          <w:szCs w:val="22"/>
        </w:rPr>
      </w:pPr>
    </w:p>
    <w:p w:rsidR="001F5817" w:rsidRDefault="005D62AF" w:rsidP="00D93CA8">
      <w:pPr>
        <w:numPr>
          <w:ilvl w:val="1"/>
          <w:numId w:val="8"/>
        </w:numPr>
        <w:rPr>
          <w:rFonts w:ascii="Arial" w:hAnsi="Arial" w:cs="Arial"/>
          <w:sz w:val="22"/>
          <w:szCs w:val="22"/>
        </w:rPr>
      </w:pPr>
      <w:r w:rsidRPr="00D93CA8">
        <w:rPr>
          <w:rFonts w:ascii="Arial" w:hAnsi="Arial" w:cs="Arial"/>
          <w:sz w:val="22"/>
          <w:szCs w:val="22"/>
        </w:rPr>
        <w:t xml:space="preserve">The independent examination will be undertaken by an independent examiner appointed by the council </w:t>
      </w:r>
      <w:r w:rsidR="00BF49CC" w:rsidRPr="00D93CA8">
        <w:rPr>
          <w:rFonts w:ascii="Arial" w:hAnsi="Arial" w:cs="Arial"/>
          <w:sz w:val="22"/>
          <w:szCs w:val="22"/>
        </w:rPr>
        <w:t xml:space="preserve">(in conjunction with the parish or town council) </w:t>
      </w:r>
      <w:r w:rsidRPr="00D93CA8">
        <w:rPr>
          <w:rFonts w:ascii="Arial" w:hAnsi="Arial" w:cs="Arial"/>
          <w:sz w:val="22"/>
          <w:szCs w:val="22"/>
        </w:rPr>
        <w:t>to ensure the plan meets the necessary standards and is in conformity with legislation and general conformity with national and local policy. </w:t>
      </w:r>
    </w:p>
    <w:p w:rsidR="001F5817" w:rsidRDefault="001F5817" w:rsidP="001F5817">
      <w:pPr>
        <w:ind w:left="1080"/>
        <w:rPr>
          <w:rFonts w:ascii="Arial" w:hAnsi="Arial" w:cs="Arial"/>
          <w:sz w:val="22"/>
          <w:szCs w:val="22"/>
        </w:rPr>
      </w:pPr>
    </w:p>
    <w:p w:rsidR="001F5817" w:rsidRDefault="005D62AF" w:rsidP="00D93CA8">
      <w:pPr>
        <w:numPr>
          <w:ilvl w:val="1"/>
          <w:numId w:val="8"/>
        </w:numPr>
        <w:rPr>
          <w:rFonts w:ascii="Arial" w:hAnsi="Arial" w:cs="Arial"/>
          <w:sz w:val="22"/>
          <w:szCs w:val="22"/>
        </w:rPr>
      </w:pPr>
      <w:r w:rsidRPr="001F5817">
        <w:rPr>
          <w:rFonts w:ascii="Arial" w:hAnsi="Arial" w:cs="Arial"/>
          <w:sz w:val="22"/>
          <w:szCs w:val="22"/>
        </w:rPr>
        <w:t>The independent examiner may suggest changes to the plan. </w:t>
      </w:r>
    </w:p>
    <w:p w:rsidR="001F5817" w:rsidRDefault="001F5817" w:rsidP="001F5817">
      <w:pPr>
        <w:pStyle w:val="ListParagraph"/>
        <w:rPr>
          <w:rFonts w:ascii="Arial" w:hAnsi="Arial" w:cs="Arial"/>
          <w:sz w:val="22"/>
          <w:szCs w:val="22"/>
        </w:rPr>
      </w:pPr>
    </w:p>
    <w:p w:rsidR="001F5817" w:rsidRDefault="005D62AF" w:rsidP="00D93CA8">
      <w:pPr>
        <w:numPr>
          <w:ilvl w:val="1"/>
          <w:numId w:val="8"/>
        </w:numPr>
        <w:rPr>
          <w:rFonts w:ascii="Arial" w:hAnsi="Arial" w:cs="Arial"/>
          <w:sz w:val="22"/>
          <w:szCs w:val="22"/>
        </w:rPr>
      </w:pPr>
      <w:r w:rsidRPr="001F5817">
        <w:rPr>
          <w:rFonts w:ascii="Arial" w:hAnsi="Arial" w:cs="Arial"/>
          <w:sz w:val="22"/>
          <w:szCs w:val="22"/>
        </w:rPr>
        <w:t>If the plan is found to be satisfactory, then the local authority will arrange for the referendum to take place.</w:t>
      </w:r>
    </w:p>
    <w:p w:rsidR="001F5817" w:rsidRDefault="001F5817" w:rsidP="001F5817">
      <w:pPr>
        <w:pStyle w:val="ListParagraph"/>
        <w:rPr>
          <w:rFonts w:ascii="Arial" w:hAnsi="Arial" w:cs="Arial"/>
          <w:sz w:val="22"/>
          <w:szCs w:val="22"/>
        </w:rPr>
      </w:pPr>
    </w:p>
    <w:p w:rsidR="005D62AF" w:rsidRPr="001F5817" w:rsidRDefault="005D62AF" w:rsidP="00D93CA8">
      <w:pPr>
        <w:numPr>
          <w:ilvl w:val="1"/>
          <w:numId w:val="8"/>
        </w:numPr>
        <w:rPr>
          <w:rFonts w:ascii="Arial" w:hAnsi="Arial" w:cs="Arial"/>
          <w:sz w:val="22"/>
          <w:szCs w:val="22"/>
        </w:rPr>
      </w:pPr>
      <w:r w:rsidRPr="001F5817">
        <w:rPr>
          <w:rFonts w:ascii="Arial" w:hAnsi="Arial" w:cs="Arial"/>
          <w:sz w:val="22"/>
          <w:szCs w:val="22"/>
        </w:rPr>
        <w:t>If more than 50% of those voting in the referendum vote ‘yes’, then the Council will adopt the plan.</w:t>
      </w:r>
    </w:p>
    <w:p w:rsidR="00D93CA8" w:rsidRPr="00D93CA8" w:rsidRDefault="00D93CA8" w:rsidP="00D93CA8">
      <w:pPr>
        <w:rPr>
          <w:rFonts w:ascii="Arial" w:hAnsi="Arial" w:cs="Arial"/>
          <w:sz w:val="22"/>
          <w:szCs w:val="22"/>
        </w:rPr>
      </w:pPr>
    </w:p>
    <w:p w:rsidR="001F5817" w:rsidRDefault="001F5817" w:rsidP="00BF0A26">
      <w:pPr>
        <w:numPr>
          <w:ilvl w:val="0"/>
          <w:numId w:val="8"/>
        </w:numPr>
        <w:rPr>
          <w:rFonts w:ascii="Arial" w:hAnsi="Arial" w:cs="Arial"/>
          <w:b/>
          <w:sz w:val="22"/>
          <w:szCs w:val="22"/>
        </w:rPr>
      </w:pPr>
      <w:r>
        <w:rPr>
          <w:rFonts w:ascii="Arial" w:hAnsi="Arial" w:cs="Arial"/>
          <w:b/>
          <w:sz w:val="22"/>
          <w:szCs w:val="22"/>
        </w:rPr>
        <w:t xml:space="preserve">      </w:t>
      </w:r>
      <w:r w:rsidR="00BF49CC" w:rsidRPr="00BF49CC">
        <w:rPr>
          <w:rFonts w:ascii="Arial" w:hAnsi="Arial" w:cs="Arial"/>
          <w:b/>
          <w:sz w:val="22"/>
          <w:szCs w:val="22"/>
        </w:rPr>
        <w:t xml:space="preserve">What is the relationship between neighbourhood planning and the </w:t>
      </w:r>
    </w:p>
    <w:p w:rsidR="005D62AF" w:rsidRPr="00BF49CC" w:rsidRDefault="001F5817" w:rsidP="001F5817">
      <w:pPr>
        <w:ind w:left="720"/>
        <w:rPr>
          <w:rFonts w:ascii="Arial" w:hAnsi="Arial" w:cs="Arial"/>
          <w:b/>
          <w:sz w:val="22"/>
          <w:szCs w:val="22"/>
        </w:rPr>
      </w:pPr>
      <w:r>
        <w:rPr>
          <w:rFonts w:ascii="Arial" w:hAnsi="Arial" w:cs="Arial"/>
          <w:b/>
          <w:sz w:val="22"/>
          <w:szCs w:val="22"/>
        </w:rPr>
        <w:t xml:space="preserve">      </w:t>
      </w:r>
      <w:r w:rsidR="00BF49CC" w:rsidRPr="00BF49CC">
        <w:rPr>
          <w:rFonts w:ascii="Arial" w:hAnsi="Arial" w:cs="Arial"/>
          <w:b/>
          <w:sz w:val="22"/>
          <w:szCs w:val="22"/>
        </w:rPr>
        <w:t>Community Infrastructure Levy?</w:t>
      </w:r>
    </w:p>
    <w:p w:rsidR="00BF49CC" w:rsidRPr="00010C9E" w:rsidRDefault="00BF49CC" w:rsidP="00010C9E">
      <w:pPr>
        <w:rPr>
          <w:rFonts w:ascii="Arial" w:hAnsi="Arial" w:cs="Arial"/>
          <w:sz w:val="22"/>
          <w:szCs w:val="22"/>
        </w:rPr>
      </w:pPr>
    </w:p>
    <w:p w:rsidR="00010C9E" w:rsidRDefault="00010C9E" w:rsidP="001F5817">
      <w:pPr>
        <w:numPr>
          <w:ilvl w:val="1"/>
          <w:numId w:val="8"/>
        </w:numPr>
        <w:rPr>
          <w:rFonts w:ascii="Arial" w:hAnsi="Arial" w:cs="Arial"/>
          <w:sz w:val="22"/>
          <w:szCs w:val="22"/>
        </w:rPr>
      </w:pPr>
      <w:r w:rsidRPr="00010C9E">
        <w:rPr>
          <w:rFonts w:ascii="Arial" w:hAnsi="Arial" w:cs="Arial"/>
          <w:sz w:val="22"/>
          <w:szCs w:val="22"/>
        </w:rPr>
        <w:t xml:space="preserve">The Community Infrastructure Levy (CIL) is a new charge that local authorities in England can place on new development in their area. </w:t>
      </w:r>
    </w:p>
    <w:p w:rsidR="00010C9E" w:rsidRPr="00010C9E" w:rsidRDefault="00010C9E" w:rsidP="00010C9E">
      <w:pPr>
        <w:rPr>
          <w:rFonts w:ascii="Arial" w:hAnsi="Arial" w:cs="Arial"/>
          <w:sz w:val="22"/>
          <w:szCs w:val="22"/>
        </w:rPr>
      </w:pPr>
    </w:p>
    <w:p w:rsidR="00010C9E" w:rsidRDefault="00010C9E" w:rsidP="001F5817">
      <w:pPr>
        <w:numPr>
          <w:ilvl w:val="1"/>
          <w:numId w:val="8"/>
        </w:numPr>
        <w:rPr>
          <w:rFonts w:ascii="Arial" w:hAnsi="Arial" w:cs="Arial"/>
          <w:sz w:val="22"/>
          <w:szCs w:val="22"/>
        </w:rPr>
      </w:pPr>
      <w:r w:rsidRPr="00010C9E">
        <w:rPr>
          <w:rFonts w:ascii="Arial" w:hAnsi="Arial" w:cs="Arial"/>
          <w:sz w:val="22"/>
          <w:szCs w:val="22"/>
        </w:rPr>
        <w:t xml:space="preserve">The money generated through the levy will contribute to the funding of infrastructure to support growth. </w:t>
      </w:r>
    </w:p>
    <w:p w:rsidR="00010C9E" w:rsidRPr="00010C9E" w:rsidRDefault="00010C9E" w:rsidP="00010C9E">
      <w:pPr>
        <w:rPr>
          <w:rFonts w:ascii="Arial" w:hAnsi="Arial" w:cs="Arial"/>
          <w:sz w:val="22"/>
          <w:szCs w:val="22"/>
        </w:rPr>
      </w:pPr>
    </w:p>
    <w:p w:rsidR="001F5817" w:rsidRDefault="00010C9E" w:rsidP="00010C9E">
      <w:pPr>
        <w:numPr>
          <w:ilvl w:val="1"/>
          <w:numId w:val="8"/>
        </w:numPr>
        <w:rPr>
          <w:rFonts w:ascii="Arial" w:hAnsi="Arial" w:cs="Arial"/>
          <w:sz w:val="22"/>
          <w:szCs w:val="22"/>
        </w:rPr>
      </w:pPr>
      <w:r>
        <w:rPr>
          <w:rFonts w:ascii="Arial" w:hAnsi="Arial" w:cs="Arial"/>
          <w:sz w:val="22"/>
          <w:szCs w:val="22"/>
        </w:rPr>
        <w:lastRenderedPageBreak/>
        <w:t>West Berkshire</w:t>
      </w:r>
      <w:r w:rsidRPr="00010C9E">
        <w:rPr>
          <w:rFonts w:ascii="Arial" w:hAnsi="Arial" w:cs="Arial"/>
          <w:sz w:val="22"/>
          <w:szCs w:val="22"/>
        </w:rPr>
        <w:t xml:space="preserve"> Council has developed a CIL ‘charging schedule’, which set’s the rates of CIL that development is charged.</w:t>
      </w:r>
    </w:p>
    <w:p w:rsidR="001F5817" w:rsidRDefault="001F5817" w:rsidP="001F5817">
      <w:pPr>
        <w:pStyle w:val="ListParagraph"/>
        <w:rPr>
          <w:rFonts w:ascii="Arial" w:hAnsi="Arial" w:cs="Arial"/>
          <w:sz w:val="22"/>
          <w:szCs w:val="22"/>
        </w:rPr>
      </w:pPr>
    </w:p>
    <w:p w:rsidR="001F5817" w:rsidRDefault="00010C9E" w:rsidP="00010C9E">
      <w:pPr>
        <w:numPr>
          <w:ilvl w:val="1"/>
          <w:numId w:val="8"/>
        </w:numPr>
        <w:rPr>
          <w:rFonts w:ascii="Arial" w:hAnsi="Arial" w:cs="Arial"/>
          <w:sz w:val="22"/>
          <w:szCs w:val="22"/>
        </w:rPr>
      </w:pPr>
      <w:r w:rsidRPr="001F5817">
        <w:rPr>
          <w:rFonts w:ascii="Arial" w:hAnsi="Arial" w:cs="Arial"/>
          <w:sz w:val="22"/>
          <w:szCs w:val="22"/>
        </w:rPr>
        <w:t xml:space="preserve">Further information on CIL in West Berkshire is available on the Council’s website: </w:t>
      </w:r>
      <w:hyperlink r:id="rId7" w:history="1">
        <w:r w:rsidR="004404C9" w:rsidRPr="001F5817">
          <w:rPr>
            <w:rStyle w:val="Hyperlink"/>
            <w:rFonts w:ascii="Arial" w:hAnsi="Arial" w:cs="Arial"/>
            <w:sz w:val="22"/>
            <w:szCs w:val="22"/>
          </w:rPr>
          <w:t>https://info.westberks.gov.uk/cil</w:t>
        </w:r>
      </w:hyperlink>
      <w:r w:rsidR="004404C9" w:rsidRPr="001F5817">
        <w:rPr>
          <w:rFonts w:ascii="Arial" w:hAnsi="Arial" w:cs="Arial"/>
          <w:sz w:val="22"/>
          <w:szCs w:val="22"/>
        </w:rPr>
        <w:t xml:space="preserve">. </w:t>
      </w:r>
    </w:p>
    <w:p w:rsidR="001F5817" w:rsidRDefault="001F5817" w:rsidP="001F5817">
      <w:pPr>
        <w:pStyle w:val="ListParagraph"/>
        <w:rPr>
          <w:rFonts w:ascii="Arial" w:hAnsi="Arial" w:cs="Arial"/>
          <w:sz w:val="22"/>
          <w:szCs w:val="22"/>
        </w:rPr>
      </w:pPr>
    </w:p>
    <w:p w:rsidR="001F5817" w:rsidRDefault="00010C9E" w:rsidP="00010C9E">
      <w:pPr>
        <w:numPr>
          <w:ilvl w:val="1"/>
          <w:numId w:val="8"/>
        </w:numPr>
        <w:rPr>
          <w:rFonts w:ascii="Arial" w:hAnsi="Arial" w:cs="Arial"/>
          <w:sz w:val="22"/>
          <w:szCs w:val="22"/>
        </w:rPr>
      </w:pPr>
      <w:r w:rsidRPr="001F5817">
        <w:rPr>
          <w:rFonts w:ascii="Arial" w:hAnsi="Arial" w:cs="Arial"/>
          <w:sz w:val="22"/>
          <w:szCs w:val="22"/>
        </w:rPr>
        <w:t xml:space="preserve">Amendments made to the CIL Regulations in 2013 now mean that where development takes place within an area that has a neighbourhood development plan in place, the council must pass 25% of the relevant CIL receipts to the parish council for that area. </w:t>
      </w:r>
    </w:p>
    <w:p w:rsidR="001F5817" w:rsidRDefault="001F5817" w:rsidP="001F5817">
      <w:pPr>
        <w:pStyle w:val="ListParagraph"/>
        <w:rPr>
          <w:rFonts w:ascii="Arial" w:hAnsi="Arial" w:cs="Arial"/>
          <w:sz w:val="22"/>
          <w:szCs w:val="22"/>
        </w:rPr>
      </w:pPr>
    </w:p>
    <w:p w:rsidR="001F5817" w:rsidRDefault="00010C9E" w:rsidP="00010C9E">
      <w:pPr>
        <w:numPr>
          <w:ilvl w:val="1"/>
          <w:numId w:val="8"/>
        </w:numPr>
        <w:rPr>
          <w:rFonts w:ascii="Arial" w:hAnsi="Arial" w:cs="Arial"/>
          <w:sz w:val="22"/>
          <w:szCs w:val="22"/>
        </w:rPr>
      </w:pPr>
      <w:r w:rsidRPr="001F5817">
        <w:rPr>
          <w:rFonts w:ascii="Arial" w:hAnsi="Arial" w:cs="Arial"/>
          <w:sz w:val="22"/>
          <w:szCs w:val="22"/>
        </w:rPr>
        <w:t>Areas without a neighbourhood development plan will receive 15% (capped at £100 per council tax dwelling) of the relevant CIL receipts.</w:t>
      </w:r>
    </w:p>
    <w:p w:rsidR="001F5817" w:rsidRDefault="001F5817" w:rsidP="001F5817">
      <w:pPr>
        <w:pStyle w:val="ListParagraph"/>
        <w:rPr>
          <w:rFonts w:ascii="Arial" w:hAnsi="Arial" w:cs="Arial"/>
          <w:sz w:val="22"/>
          <w:szCs w:val="22"/>
        </w:rPr>
      </w:pPr>
    </w:p>
    <w:p w:rsidR="001F5817" w:rsidRDefault="00010C9E" w:rsidP="007B46DF">
      <w:pPr>
        <w:numPr>
          <w:ilvl w:val="1"/>
          <w:numId w:val="8"/>
        </w:numPr>
        <w:rPr>
          <w:rFonts w:ascii="Arial" w:hAnsi="Arial" w:cs="Arial"/>
          <w:sz w:val="22"/>
          <w:szCs w:val="22"/>
        </w:rPr>
      </w:pPr>
      <w:r w:rsidRPr="001F5817">
        <w:rPr>
          <w:rFonts w:ascii="Arial" w:hAnsi="Arial" w:cs="Arial"/>
          <w:sz w:val="22"/>
          <w:szCs w:val="22"/>
        </w:rPr>
        <w:t xml:space="preserve">Local communities should consider the benefits of revenue from CIL when deciding whether or not to develop a neighbourhood plan. </w:t>
      </w:r>
    </w:p>
    <w:p w:rsidR="001F5817" w:rsidRDefault="001F5817" w:rsidP="001F5817">
      <w:pPr>
        <w:pStyle w:val="ListParagraph"/>
        <w:rPr>
          <w:rFonts w:ascii="Arial" w:hAnsi="Arial" w:cs="Arial"/>
          <w:sz w:val="22"/>
          <w:szCs w:val="22"/>
        </w:rPr>
      </w:pPr>
    </w:p>
    <w:p w:rsidR="00E12C34" w:rsidRPr="001F5817" w:rsidRDefault="00010C9E" w:rsidP="007B46DF">
      <w:pPr>
        <w:numPr>
          <w:ilvl w:val="1"/>
          <w:numId w:val="8"/>
        </w:numPr>
        <w:rPr>
          <w:rFonts w:ascii="Arial" w:hAnsi="Arial" w:cs="Arial"/>
          <w:sz w:val="22"/>
          <w:szCs w:val="22"/>
        </w:rPr>
      </w:pPr>
      <w:r w:rsidRPr="001F5817">
        <w:rPr>
          <w:rFonts w:ascii="Arial" w:hAnsi="Arial" w:cs="Arial"/>
          <w:sz w:val="22"/>
          <w:szCs w:val="22"/>
        </w:rPr>
        <w:t>The financial benefits should be balanced of increased CIL revenue should be balanced against the total cost and commitment required to develop a neighbourhood plan (other planning tools may be a better way for the community to achieve its goals). </w:t>
      </w:r>
    </w:p>
    <w:sectPr w:rsidR="00E12C34" w:rsidRPr="001F5817" w:rsidSect="00A169A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A8" w:rsidRDefault="00D93CA8">
      <w:r>
        <w:separator/>
      </w:r>
    </w:p>
  </w:endnote>
  <w:endnote w:type="continuationSeparator" w:id="0">
    <w:p w:rsidR="00D93CA8" w:rsidRDefault="00D9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19" w:rsidRPr="00375619" w:rsidRDefault="00375619">
    <w:pPr>
      <w:pStyle w:val="Footer"/>
      <w:jc w:val="right"/>
      <w:rPr>
        <w:rFonts w:ascii="Arial" w:hAnsi="Arial" w:cs="Arial"/>
        <w:sz w:val="22"/>
        <w:szCs w:val="22"/>
      </w:rPr>
    </w:pPr>
    <w:r w:rsidRPr="00375619">
      <w:rPr>
        <w:rFonts w:ascii="Arial" w:hAnsi="Arial" w:cs="Arial"/>
        <w:sz w:val="22"/>
        <w:szCs w:val="22"/>
      </w:rPr>
      <w:fldChar w:fldCharType="begin"/>
    </w:r>
    <w:r w:rsidRPr="00375619">
      <w:rPr>
        <w:rFonts w:ascii="Arial" w:hAnsi="Arial" w:cs="Arial"/>
        <w:sz w:val="22"/>
        <w:szCs w:val="22"/>
      </w:rPr>
      <w:instrText xml:space="preserve"> PAGE   \* MERGEFORMAT </w:instrText>
    </w:r>
    <w:r w:rsidRPr="00375619">
      <w:rPr>
        <w:rFonts w:ascii="Arial" w:hAnsi="Arial" w:cs="Arial"/>
        <w:sz w:val="22"/>
        <w:szCs w:val="22"/>
      </w:rPr>
      <w:fldChar w:fldCharType="separate"/>
    </w:r>
    <w:r w:rsidR="00577613">
      <w:rPr>
        <w:rFonts w:ascii="Arial" w:hAnsi="Arial" w:cs="Arial"/>
        <w:noProof/>
        <w:sz w:val="22"/>
        <w:szCs w:val="22"/>
      </w:rPr>
      <w:t>1</w:t>
    </w:r>
    <w:r w:rsidRPr="00375619">
      <w:rPr>
        <w:rFonts w:ascii="Arial" w:hAnsi="Arial" w:cs="Arial"/>
        <w:noProof/>
        <w:sz w:val="22"/>
        <w:szCs w:val="22"/>
      </w:rPr>
      <w:fldChar w:fldCharType="end"/>
    </w:r>
  </w:p>
  <w:p w:rsidR="002B49FF" w:rsidRDefault="002B4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A8" w:rsidRDefault="00D93CA8">
      <w:r>
        <w:separator/>
      </w:r>
    </w:p>
  </w:footnote>
  <w:footnote w:type="continuationSeparator" w:id="0">
    <w:p w:rsidR="00D93CA8" w:rsidRDefault="00D9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5F51"/>
    <w:multiLevelType w:val="hybridMultilevel"/>
    <w:tmpl w:val="DFE2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57F0E"/>
    <w:multiLevelType w:val="hybridMultilevel"/>
    <w:tmpl w:val="3140A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83671B"/>
    <w:multiLevelType w:val="multilevel"/>
    <w:tmpl w:val="8BF0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C03F4"/>
    <w:multiLevelType w:val="hybridMultilevel"/>
    <w:tmpl w:val="C4AA3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0801CB"/>
    <w:multiLevelType w:val="multilevel"/>
    <w:tmpl w:val="0E3C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C3A8F"/>
    <w:multiLevelType w:val="hybridMultilevel"/>
    <w:tmpl w:val="632CF6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B4B77"/>
    <w:multiLevelType w:val="hybridMultilevel"/>
    <w:tmpl w:val="C5724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E195900"/>
    <w:multiLevelType w:val="multilevel"/>
    <w:tmpl w:val="28CA2B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0"/>
  </w:num>
  <w:num w:numId="4">
    <w:abstractNumId w:val="6"/>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FE3"/>
    <w:rsid w:val="00010C9E"/>
    <w:rsid w:val="00011404"/>
    <w:rsid w:val="00012B31"/>
    <w:rsid w:val="00014EED"/>
    <w:rsid w:val="00020F93"/>
    <w:rsid w:val="000224CB"/>
    <w:rsid w:val="0002529F"/>
    <w:rsid w:val="000302E9"/>
    <w:rsid w:val="00033BBD"/>
    <w:rsid w:val="00033F92"/>
    <w:rsid w:val="00042822"/>
    <w:rsid w:val="000450F5"/>
    <w:rsid w:val="00047A34"/>
    <w:rsid w:val="00052598"/>
    <w:rsid w:val="0005266C"/>
    <w:rsid w:val="0005786F"/>
    <w:rsid w:val="000628DE"/>
    <w:rsid w:val="00065843"/>
    <w:rsid w:val="00070075"/>
    <w:rsid w:val="00073A1B"/>
    <w:rsid w:val="000817DA"/>
    <w:rsid w:val="000867F8"/>
    <w:rsid w:val="00087AF1"/>
    <w:rsid w:val="000906B6"/>
    <w:rsid w:val="000911D9"/>
    <w:rsid w:val="0009200B"/>
    <w:rsid w:val="0009648F"/>
    <w:rsid w:val="000A1D95"/>
    <w:rsid w:val="000A22F6"/>
    <w:rsid w:val="000A6A1D"/>
    <w:rsid w:val="000B06EA"/>
    <w:rsid w:val="000B67B9"/>
    <w:rsid w:val="000B7B57"/>
    <w:rsid w:val="000C23AB"/>
    <w:rsid w:val="000C2427"/>
    <w:rsid w:val="000C4481"/>
    <w:rsid w:val="000C4944"/>
    <w:rsid w:val="000C7D69"/>
    <w:rsid w:val="000D5B73"/>
    <w:rsid w:val="000E13C7"/>
    <w:rsid w:val="000E1E7C"/>
    <w:rsid w:val="000E3DAF"/>
    <w:rsid w:val="000E401C"/>
    <w:rsid w:val="000E4C88"/>
    <w:rsid w:val="000E522D"/>
    <w:rsid w:val="000E65B5"/>
    <w:rsid w:val="000E710C"/>
    <w:rsid w:val="000E788B"/>
    <w:rsid w:val="000F3269"/>
    <w:rsid w:val="001025A8"/>
    <w:rsid w:val="0010291A"/>
    <w:rsid w:val="00102A09"/>
    <w:rsid w:val="00105C40"/>
    <w:rsid w:val="0011148E"/>
    <w:rsid w:val="00114328"/>
    <w:rsid w:val="0012444A"/>
    <w:rsid w:val="001273A8"/>
    <w:rsid w:val="00130F70"/>
    <w:rsid w:val="00131F1B"/>
    <w:rsid w:val="0013268D"/>
    <w:rsid w:val="001337BF"/>
    <w:rsid w:val="00134C12"/>
    <w:rsid w:val="00140B64"/>
    <w:rsid w:val="00143513"/>
    <w:rsid w:val="00145EC7"/>
    <w:rsid w:val="0015564C"/>
    <w:rsid w:val="00156D18"/>
    <w:rsid w:val="00160A15"/>
    <w:rsid w:val="00161623"/>
    <w:rsid w:val="00162411"/>
    <w:rsid w:val="00162C0A"/>
    <w:rsid w:val="00171BF2"/>
    <w:rsid w:val="001774FA"/>
    <w:rsid w:val="00181E6C"/>
    <w:rsid w:val="00182139"/>
    <w:rsid w:val="00185132"/>
    <w:rsid w:val="00185289"/>
    <w:rsid w:val="00187486"/>
    <w:rsid w:val="001925D5"/>
    <w:rsid w:val="00192EFD"/>
    <w:rsid w:val="001950B1"/>
    <w:rsid w:val="00196328"/>
    <w:rsid w:val="00197073"/>
    <w:rsid w:val="001A11B8"/>
    <w:rsid w:val="001B38AB"/>
    <w:rsid w:val="001B4547"/>
    <w:rsid w:val="001C095F"/>
    <w:rsid w:val="001C0C1C"/>
    <w:rsid w:val="001C7970"/>
    <w:rsid w:val="001D4AF6"/>
    <w:rsid w:val="001D702F"/>
    <w:rsid w:val="001E03DF"/>
    <w:rsid w:val="001E0C44"/>
    <w:rsid w:val="001E327B"/>
    <w:rsid w:val="001E542D"/>
    <w:rsid w:val="001F01C9"/>
    <w:rsid w:val="001F0ECF"/>
    <w:rsid w:val="001F15CE"/>
    <w:rsid w:val="001F1A21"/>
    <w:rsid w:val="001F5817"/>
    <w:rsid w:val="00200604"/>
    <w:rsid w:val="00200C4E"/>
    <w:rsid w:val="0020551D"/>
    <w:rsid w:val="002109A3"/>
    <w:rsid w:val="00211D8B"/>
    <w:rsid w:val="002131C1"/>
    <w:rsid w:val="0021550A"/>
    <w:rsid w:val="00216CE6"/>
    <w:rsid w:val="00225F22"/>
    <w:rsid w:val="00226766"/>
    <w:rsid w:val="0022791B"/>
    <w:rsid w:val="00235B96"/>
    <w:rsid w:val="00241931"/>
    <w:rsid w:val="002453E0"/>
    <w:rsid w:val="002470BA"/>
    <w:rsid w:val="002470EE"/>
    <w:rsid w:val="00257849"/>
    <w:rsid w:val="00260A17"/>
    <w:rsid w:val="002671F2"/>
    <w:rsid w:val="00271690"/>
    <w:rsid w:val="00271FE3"/>
    <w:rsid w:val="0027748C"/>
    <w:rsid w:val="002826E0"/>
    <w:rsid w:val="00283CD7"/>
    <w:rsid w:val="00286646"/>
    <w:rsid w:val="00286750"/>
    <w:rsid w:val="002879FD"/>
    <w:rsid w:val="00290275"/>
    <w:rsid w:val="00293F17"/>
    <w:rsid w:val="0029401C"/>
    <w:rsid w:val="00294A63"/>
    <w:rsid w:val="002976C4"/>
    <w:rsid w:val="002A2A8A"/>
    <w:rsid w:val="002A3771"/>
    <w:rsid w:val="002A5128"/>
    <w:rsid w:val="002A609E"/>
    <w:rsid w:val="002A60FD"/>
    <w:rsid w:val="002B49FF"/>
    <w:rsid w:val="002B548F"/>
    <w:rsid w:val="002B7CD3"/>
    <w:rsid w:val="002C1A94"/>
    <w:rsid w:val="002C6CA3"/>
    <w:rsid w:val="002D75E1"/>
    <w:rsid w:val="002D7CCE"/>
    <w:rsid w:val="002E1F87"/>
    <w:rsid w:val="002E76B6"/>
    <w:rsid w:val="002F0612"/>
    <w:rsid w:val="002F2929"/>
    <w:rsid w:val="002F6242"/>
    <w:rsid w:val="002F6972"/>
    <w:rsid w:val="003048EE"/>
    <w:rsid w:val="00310C73"/>
    <w:rsid w:val="00312463"/>
    <w:rsid w:val="00316F9B"/>
    <w:rsid w:val="00324965"/>
    <w:rsid w:val="00333039"/>
    <w:rsid w:val="00333708"/>
    <w:rsid w:val="0033448B"/>
    <w:rsid w:val="00336244"/>
    <w:rsid w:val="0034014C"/>
    <w:rsid w:val="00342D6C"/>
    <w:rsid w:val="003463CF"/>
    <w:rsid w:val="00346985"/>
    <w:rsid w:val="00350173"/>
    <w:rsid w:val="00352529"/>
    <w:rsid w:val="00363ADC"/>
    <w:rsid w:val="00367059"/>
    <w:rsid w:val="00370D47"/>
    <w:rsid w:val="003721E5"/>
    <w:rsid w:val="00375619"/>
    <w:rsid w:val="003802BA"/>
    <w:rsid w:val="003812A8"/>
    <w:rsid w:val="003817B6"/>
    <w:rsid w:val="00381E4E"/>
    <w:rsid w:val="0038410C"/>
    <w:rsid w:val="00384D48"/>
    <w:rsid w:val="00392852"/>
    <w:rsid w:val="003976C0"/>
    <w:rsid w:val="003A09C5"/>
    <w:rsid w:val="003A77A3"/>
    <w:rsid w:val="003B25A4"/>
    <w:rsid w:val="003B50A1"/>
    <w:rsid w:val="003B589C"/>
    <w:rsid w:val="003B5967"/>
    <w:rsid w:val="003B6EC3"/>
    <w:rsid w:val="003C02C7"/>
    <w:rsid w:val="003C0564"/>
    <w:rsid w:val="003C2587"/>
    <w:rsid w:val="003C45EF"/>
    <w:rsid w:val="003C48DE"/>
    <w:rsid w:val="003C6673"/>
    <w:rsid w:val="003C7779"/>
    <w:rsid w:val="003D23EF"/>
    <w:rsid w:val="003E156F"/>
    <w:rsid w:val="003E40A5"/>
    <w:rsid w:val="003E5ED3"/>
    <w:rsid w:val="003F0E2E"/>
    <w:rsid w:val="003F42A7"/>
    <w:rsid w:val="003F6086"/>
    <w:rsid w:val="003F63E7"/>
    <w:rsid w:val="00400F28"/>
    <w:rsid w:val="00403BEF"/>
    <w:rsid w:val="00404966"/>
    <w:rsid w:val="0040720B"/>
    <w:rsid w:val="00413DB1"/>
    <w:rsid w:val="00417703"/>
    <w:rsid w:val="00417D0C"/>
    <w:rsid w:val="00420674"/>
    <w:rsid w:val="00421050"/>
    <w:rsid w:val="00421804"/>
    <w:rsid w:val="00424759"/>
    <w:rsid w:val="0042490E"/>
    <w:rsid w:val="00425686"/>
    <w:rsid w:val="00426CA0"/>
    <w:rsid w:val="00427C93"/>
    <w:rsid w:val="004301F5"/>
    <w:rsid w:val="004332F5"/>
    <w:rsid w:val="004347EE"/>
    <w:rsid w:val="00437297"/>
    <w:rsid w:val="00440070"/>
    <w:rsid w:val="004404C9"/>
    <w:rsid w:val="00441036"/>
    <w:rsid w:val="00454D42"/>
    <w:rsid w:val="00461549"/>
    <w:rsid w:val="00461DF7"/>
    <w:rsid w:val="00464269"/>
    <w:rsid w:val="0046717B"/>
    <w:rsid w:val="00472880"/>
    <w:rsid w:val="00477112"/>
    <w:rsid w:val="004804B5"/>
    <w:rsid w:val="0048052C"/>
    <w:rsid w:val="00483803"/>
    <w:rsid w:val="00484B5C"/>
    <w:rsid w:val="004851F2"/>
    <w:rsid w:val="00485C91"/>
    <w:rsid w:val="004949A3"/>
    <w:rsid w:val="00496495"/>
    <w:rsid w:val="0049670D"/>
    <w:rsid w:val="00496BF6"/>
    <w:rsid w:val="004975EA"/>
    <w:rsid w:val="004A1EAD"/>
    <w:rsid w:val="004B0962"/>
    <w:rsid w:val="004B2571"/>
    <w:rsid w:val="004B468D"/>
    <w:rsid w:val="004B5A17"/>
    <w:rsid w:val="004B6C02"/>
    <w:rsid w:val="004C1861"/>
    <w:rsid w:val="004C1AEE"/>
    <w:rsid w:val="004C2ADC"/>
    <w:rsid w:val="004D4515"/>
    <w:rsid w:val="004D4DBE"/>
    <w:rsid w:val="004D61EF"/>
    <w:rsid w:val="004D7FD9"/>
    <w:rsid w:val="004E3178"/>
    <w:rsid w:val="004E40D0"/>
    <w:rsid w:val="004E5755"/>
    <w:rsid w:val="004F6706"/>
    <w:rsid w:val="00501964"/>
    <w:rsid w:val="00506254"/>
    <w:rsid w:val="00507005"/>
    <w:rsid w:val="00513716"/>
    <w:rsid w:val="00516A55"/>
    <w:rsid w:val="00517EEB"/>
    <w:rsid w:val="00521A80"/>
    <w:rsid w:val="00531C69"/>
    <w:rsid w:val="00532F63"/>
    <w:rsid w:val="00533334"/>
    <w:rsid w:val="005337FF"/>
    <w:rsid w:val="005361A5"/>
    <w:rsid w:val="0053710C"/>
    <w:rsid w:val="005410BA"/>
    <w:rsid w:val="0054293C"/>
    <w:rsid w:val="0054573E"/>
    <w:rsid w:val="00551351"/>
    <w:rsid w:val="00554313"/>
    <w:rsid w:val="005643B6"/>
    <w:rsid w:val="00572C4E"/>
    <w:rsid w:val="00577613"/>
    <w:rsid w:val="00580093"/>
    <w:rsid w:val="00580A5B"/>
    <w:rsid w:val="0058290B"/>
    <w:rsid w:val="00584011"/>
    <w:rsid w:val="005865E3"/>
    <w:rsid w:val="00587AC0"/>
    <w:rsid w:val="00594518"/>
    <w:rsid w:val="00596114"/>
    <w:rsid w:val="00596CA7"/>
    <w:rsid w:val="00597584"/>
    <w:rsid w:val="005A0728"/>
    <w:rsid w:val="005A095D"/>
    <w:rsid w:val="005A2B38"/>
    <w:rsid w:val="005A309E"/>
    <w:rsid w:val="005B1A2F"/>
    <w:rsid w:val="005B2F75"/>
    <w:rsid w:val="005B430B"/>
    <w:rsid w:val="005B6206"/>
    <w:rsid w:val="005C07EA"/>
    <w:rsid w:val="005C771E"/>
    <w:rsid w:val="005D58B8"/>
    <w:rsid w:val="005D62AF"/>
    <w:rsid w:val="005D677D"/>
    <w:rsid w:val="005E1282"/>
    <w:rsid w:val="005E23C0"/>
    <w:rsid w:val="005E3BA5"/>
    <w:rsid w:val="005E4DE9"/>
    <w:rsid w:val="005E637B"/>
    <w:rsid w:val="005F39D7"/>
    <w:rsid w:val="005F5E0C"/>
    <w:rsid w:val="005F6E4C"/>
    <w:rsid w:val="005F75DD"/>
    <w:rsid w:val="006014E2"/>
    <w:rsid w:val="00601CCE"/>
    <w:rsid w:val="00605FA9"/>
    <w:rsid w:val="00607025"/>
    <w:rsid w:val="00612D76"/>
    <w:rsid w:val="00615A11"/>
    <w:rsid w:val="006167A9"/>
    <w:rsid w:val="0061692B"/>
    <w:rsid w:val="006277AC"/>
    <w:rsid w:val="006321B9"/>
    <w:rsid w:val="00635D9C"/>
    <w:rsid w:val="00637BD3"/>
    <w:rsid w:val="00640A74"/>
    <w:rsid w:val="006421A0"/>
    <w:rsid w:val="00642353"/>
    <w:rsid w:val="00643038"/>
    <w:rsid w:val="00644942"/>
    <w:rsid w:val="00647BAD"/>
    <w:rsid w:val="00652C3F"/>
    <w:rsid w:val="00653A8F"/>
    <w:rsid w:val="006545E8"/>
    <w:rsid w:val="00654CB5"/>
    <w:rsid w:val="00657F31"/>
    <w:rsid w:val="00660F40"/>
    <w:rsid w:val="006636A9"/>
    <w:rsid w:val="00664568"/>
    <w:rsid w:val="00665706"/>
    <w:rsid w:val="00672B13"/>
    <w:rsid w:val="006745CE"/>
    <w:rsid w:val="006766CF"/>
    <w:rsid w:val="00683ECA"/>
    <w:rsid w:val="00691C26"/>
    <w:rsid w:val="00692269"/>
    <w:rsid w:val="00694D68"/>
    <w:rsid w:val="00695364"/>
    <w:rsid w:val="006A0372"/>
    <w:rsid w:val="006A1471"/>
    <w:rsid w:val="006A50BD"/>
    <w:rsid w:val="006B2AD7"/>
    <w:rsid w:val="006B580A"/>
    <w:rsid w:val="006C13B0"/>
    <w:rsid w:val="006D4445"/>
    <w:rsid w:val="006D5B8D"/>
    <w:rsid w:val="006D7564"/>
    <w:rsid w:val="006E0B23"/>
    <w:rsid w:val="006E2446"/>
    <w:rsid w:val="006E2BB3"/>
    <w:rsid w:val="006E3383"/>
    <w:rsid w:val="006E4433"/>
    <w:rsid w:val="006E5335"/>
    <w:rsid w:val="006E5A4F"/>
    <w:rsid w:val="006E5BF1"/>
    <w:rsid w:val="006F5708"/>
    <w:rsid w:val="00701526"/>
    <w:rsid w:val="0070208D"/>
    <w:rsid w:val="00705264"/>
    <w:rsid w:val="00710304"/>
    <w:rsid w:val="00710B40"/>
    <w:rsid w:val="00713468"/>
    <w:rsid w:val="00715E99"/>
    <w:rsid w:val="0072036E"/>
    <w:rsid w:val="00720655"/>
    <w:rsid w:val="00720934"/>
    <w:rsid w:val="0072138E"/>
    <w:rsid w:val="00721BB1"/>
    <w:rsid w:val="0072255A"/>
    <w:rsid w:val="00727C43"/>
    <w:rsid w:val="00730803"/>
    <w:rsid w:val="00730F2A"/>
    <w:rsid w:val="007333B7"/>
    <w:rsid w:val="00735A12"/>
    <w:rsid w:val="0073708F"/>
    <w:rsid w:val="00742444"/>
    <w:rsid w:val="00743BA2"/>
    <w:rsid w:val="00745241"/>
    <w:rsid w:val="007558E2"/>
    <w:rsid w:val="007565DD"/>
    <w:rsid w:val="007616B7"/>
    <w:rsid w:val="00763688"/>
    <w:rsid w:val="00763747"/>
    <w:rsid w:val="007643B2"/>
    <w:rsid w:val="007736C3"/>
    <w:rsid w:val="007822FB"/>
    <w:rsid w:val="00783667"/>
    <w:rsid w:val="0078605C"/>
    <w:rsid w:val="007879B0"/>
    <w:rsid w:val="00791304"/>
    <w:rsid w:val="00791988"/>
    <w:rsid w:val="0079299C"/>
    <w:rsid w:val="00793776"/>
    <w:rsid w:val="007A2403"/>
    <w:rsid w:val="007A35C6"/>
    <w:rsid w:val="007A4CDD"/>
    <w:rsid w:val="007A5E7F"/>
    <w:rsid w:val="007A65F1"/>
    <w:rsid w:val="007B46DF"/>
    <w:rsid w:val="007B5D40"/>
    <w:rsid w:val="007B60EE"/>
    <w:rsid w:val="007B6247"/>
    <w:rsid w:val="007C10BA"/>
    <w:rsid w:val="007C1260"/>
    <w:rsid w:val="007C3AE7"/>
    <w:rsid w:val="007C46A7"/>
    <w:rsid w:val="007C6E2B"/>
    <w:rsid w:val="007D14A1"/>
    <w:rsid w:val="007E2006"/>
    <w:rsid w:val="007E45C1"/>
    <w:rsid w:val="007E5CEF"/>
    <w:rsid w:val="007E62C5"/>
    <w:rsid w:val="007F1CAD"/>
    <w:rsid w:val="007F3187"/>
    <w:rsid w:val="007F3707"/>
    <w:rsid w:val="007F522C"/>
    <w:rsid w:val="007F7165"/>
    <w:rsid w:val="0080189E"/>
    <w:rsid w:val="00801D5F"/>
    <w:rsid w:val="00803966"/>
    <w:rsid w:val="00813AB1"/>
    <w:rsid w:val="00813BDF"/>
    <w:rsid w:val="0081467D"/>
    <w:rsid w:val="00814911"/>
    <w:rsid w:val="00814982"/>
    <w:rsid w:val="0081534E"/>
    <w:rsid w:val="0082172C"/>
    <w:rsid w:val="00821AAF"/>
    <w:rsid w:val="00833119"/>
    <w:rsid w:val="00835FD8"/>
    <w:rsid w:val="00836DE4"/>
    <w:rsid w:val="0084024E"/>
    <w:rsid w:val="00840CFD"/>
    <w:rsid w:val="00841A6C"/>
    <w:rsid w:val="008437A6"/>
    <w:rsid w:val="008437CF"/>
    <w:rsid w:val="00845B15"/>
    <w:rsid w:val="00852946"/>
    <w:rsid w:val="008552B2"/>
    <w:rsid w:val="00860EE0"/>
    <w:rsid w:val="0086338F"/>
    <w:rsid w:val="00863E21"/>
    <w:rsid w:val="008653C1"/>
    <w:rsid w:val="008672C1"/>
    <w:rsid w:val="008706D8"/>
    <w:rsid w:val="00870C48"/>
    <w:rsid w:val="00872792"/>
    <w:rsid w:val="00873060"/>
    <w:rsid w:val="00874D2F"/>
    <w:rsid w:val="008808FF"/>
    <w:rsid w:val="008821DB"/>
    <w:rsid w:val="0088283E"/>
    <w:rsid w:val="0088464F"/>
    <w:rsid w:val="0089719E"/>
    <w:rsid w:val="008A05C2"/>
    <w:rsid w:val="008A2559"/>
    <w:rsid w:val="008A2F75"/>
    <w:rsid w:val="008A3312"/>
    <w:rsid w:val="008A3A27"/>
    <w:rsid w:val="008A5BA5"/>
    <w:rsid w:val="008B6E04"/>
    <w:rsid w:val="008B7CFA"/>
    <w:rsid w:val="008C0624"/>
    <w:rsid w:val="008C279C"/>
    <w:rsid w:val="008C55E3"/>
    <w:rsid w:val="008D1C2C"/>
    <w:rsid w:val="008D4692"/>
    <w:rsid w:val="008D52E3"/>
    <w:rsid w:val="008D5C73"/>
    <w:rsid w:val="008E7676"/>
    <w:rsid w:val="008E7E56"/>
    <w:rsid w:val="00901458"/>
    <w:rsid w:val="00903DEC"/>
    <w:rsid w:val="0090729B"/>
    <w:rsid w:val="0091160A"/>
    <w:rsid w:val="00912DD9"/>
    <w:rsid w:val="00914219"/>
    <w:rsid w:val="0091609D"/>
    <w:rsid w:val="009178E1"/>
    <w:rsid w:val="00917D59"/>
    <w:rsid w:val="00920138"/>
    <w:rsid w:val="00920275"/>
    <w:rsid w:val="00921A37"/>
    <w:rsid w:val="00921E8D"/>
    <w:rsid w:val="00925FDA"/>
    <w:rsid w:val="00932918"/>
    <w:rsid w:val="00935A8F"/>
    <w:rsid w:val="009378EF"/>
    <w:rsid w:val="00941899"/>
    <w:rsid w:val="00956818"/>
    <w:rsid w:val="00964300"/>
    <w:rsid w:val="00971D7B"/>
    <w:rsid w:val="009802FA"/>
    <w:rsid w:val="00980456"/>
    <w:rsid w:val="00985293"/>
    <w:rsid w:val="00990020"/>
    <w:rsid w:val="009908F8"/>
    <w:rsid w:val="009923C1"/>
    <w:rsid w:val="00992893"/>
    <w:rsid w:val="009968E9"/>
    <w:rsid w:val="009A3F17"/>
    <w:rsid w:val="009A4D15"/>
    <w:rsid w:val="009A5C52"/>
    <w:rsid w:val="009A76C2"/>
    <w:rsid w:val="009B32C9"/>
    <w:rsid w:val="009B525D"/>
    <w:rsid w:val="009B5EB0"/>
    <w:rsid w:val="009C0E72"/>
    <w:rsid w:val="009C2DEF"/>
    <w:rsid w:val="009D26E7"/>
    <w:rsid w:val="009D41E7"/>
    <w:rsid w:val="009D66AE"/>
    <w:rsid w:val="009D6F52"/>
    <w:rsid w:val="009E06E8"/>
    <w:rsid w:val="009E349A"/>
    <w:rsid w:val="009E3D34"/>
    <w:rsid w:val="009E40B3"/>
    <w:rsid w:val="009E4C59"/>
    <w:rsid w:val="009F0902"/>
    <w:rsid w:val="009F3471"/>
    <w:rsid w:val="009F3EE2"/>
    <w:rsid w:val="009F40F5"/>
    <w:rsid w:val="00A02A30"/>
    <w:rsid w:val="00A03125"/>
    <w:rsid w:val="00A04E28"/>
    <w:rsid w:val="00A05215"/>
    <w:rsid w:val="00A06A19"/>
    <w:rsid w:val="00A07375"/>
    <w:rsid w:val="00A07641"/>
    <w:rsid w:val="00A11FCC"/>
    <w:rsid w:val="00A12AC1"/>
    <w:rsid w:val="00A12E31"/>
    <w:rsid w:val="00A14F34"/>
    <w:rsid w:val="00A169AE"/>
    <w:rsid w:val="00A22216"/>
    <w:rsid w:val="00A25343"/>
    <w:rsid w:val="00A30D2D"/>
    <w:rsid w:val="00A323A3"/>
    <w:rsid w:val="00A3310D"/>
    <w:rsid w:val="00A33C6B"/>
    <w:rsid w:val="00A33DE4"/>
    <w:rsid w:val="00A36C83"/>
    <w:rsid w:val="00A37E81"/>
    <w:rsid w:val="00A42D85"/>
    <w:rsid w:val="00A43673"/>
    <w:rsid w:val="00A54930"/>
    <w:rsid w:val="00A570E7"/>
    <w:rsid w:val="00A57947"/>
    <w:rsid w:val="00A60F55"/>
    <w:rsid w:val="00A61F92"/>
    <w:rsid w:val="00A64C64"/>
    <w:rsid w:val="00A65609"/>
    <w:rsid w:val="00A662DF"/>
    <w:rsid w:val="00A72C92"/>
    <w:rsid w:val="00A803EC"/>
    <w:rsid w:val="00A83F48"/>
    <w:rsid w:val="00A84EE3"/>
    <w:rsid w:val="00A969E4"/>
    <w:rsid w:val="00A975CA"/>
    <w:rsid w:val="00AA193C"/>
    <w:rsid w:val="00AA30EF"/>
    <w:rsid w:val="00AA3D14"/>
    <w:rsid w:val="00AA44B6"/>
    <w:rsid w:val="00AA4559"/>
    <w:rsid w:val="00AB1A2D"/>
    <w:rsid w:val="00AB1B80"/>
    <w:rsid w:val="00AB616C"/>
    <w:rsid w:val="00AB7BAF"/>
    <w:rsid w:val="00AC1F3B"/>
    <w:rsid w:val="00AC59D3"/>
    <w:rsid w:val="00AD426D"/>
    <w:rsid w:val="00AD6736"/>
    <w:rsid w:val="00AF1E49"/>
    <w:rsid w:val="00B039A4"/>
    <w:rsid w:val="00B13DB3"/>
    <w:rsid w:val="00B13F9D"/>
    <w:rsid w:val="00B15546"/>
    <w:rsid w:val="00B179D7"/>
    <w:rsid w:val="00B201CD"/>
    <w:rsid w:val="00B20484"/>
    <w:rsid w:val="00B23A4A"/>
    <w:rsid w:val="00B24C76"/>
    <w:rsid w:val="00B26857"/>
    <w:rsid w:val="00B3688C"/>
    <w:rsid w:val="00B378A3"/>
    <w:rsid w:val="00B40777"/>
    <w:rsid w:val="00B45E92"/>
    <w:rsid w:val="00B46113"/>
    <w:rsid w:val="00B46C57"/>
    <w:rsid w:val="00B52701"/>
    <w:rsid w:val="00B52F75"/>
    <w:rsid w:val="00B62259"/>
    <w:rsid w:val="00B62FA3"/>
    <w:rsid w:val="00B64EE2"/>
    <w:rsid w:val="00B65419"/>
    <w:rsid w:val="00B67E1D"/>
    <w:rsid w:val="00B72ED9"/>
    <w:rsid w:val="00B73A5F"/>
    <w:rsid w:val="00B76932"/>
    <w:rsid w:val="00B80619"/>
    <w:rsid w:val="00B8150D"/>
    <w:rsid w:val="00B87A6A"/>
    <w:rsid w:val="00B934B6"/>
    <w:rsid w:val="00B94822"/>
    <w:rsid w:val="00B955FD"/>
    <w:rsid w:val="00B966C8"/>
    <w:rsid w:val="00BA0E9A"/>
    <w:rsid w:val="00BA3B5C"/>
    <w:rsid w:val="00BA6F98"/>
    <w:rsid w:val="00BB0EBC"/>
    <w:rsid w:val="00BC4433"/>
    <w:rsid w:val="00BD423A"/>
    <w:rsid w:val="00BD4556"/>
    <w:rsid w:val="00BD4C6A"/>
    <w:rsid w:val="00BD5DA4"/>
    <w:rsid w:val="00BE01F2"/>
    <w:rsid w:val="00BE0ED3"/>
    <w:rsid w:val="00BE24AE"/>
    <w:rsid w:val="00BE2FB7"/>
    <w:rsid w:val="00BE3C6B"/>
    <w:rsid w:val="00BE5645"/>
    <w:rsid w:val="00BE598B"/>
    <w:rsid w:val="00BF0A26"/>
    <w:rsid w:val="00BF276C"/>
    <w:rsid w:val="00BF49CC"/>
    <w:rsid w:val="00BF606B"/>
    <w:rsid w:val="00C0393A"/>
    <w:rsid w:val="00C04D0A"/>
    <w:rsid w:val="00C107C2"/>
    <w:rsid w:val="00C108A0"/>
    <w:rsid w:val="00C12028"/>
    <w:rsid w:val="00C121B1"/>
    <w:rsid w:val="00C12E35"/>
    <w:rsid w:val="00C15222"/>
    <w:rsid w:val="00C16B5A"/>
    <w:rsid w:val="00C16BD8"/>
    <w:rsid w:val="00C20257"/>
    <w:rsid w:val="00C21FD8"/>
    <w:rsid w:val="00C22E5D"/>
    <w:rsid w:val="00C25110"/>
    <w:rsid w:val="00C25707"/>
    <w:rsid w:val="00C266AA"/>
    <w:rsid w:val="00C26A4E"/>
    <w:rsid w:val="00C30C7C"/>
    <w:rsid w:val="00C3172F"/>
    <w:rsid w:val="00C3683A"/>
    <w:rsid w:val="00C4499B"/>
    <w:rsid w:val="00C53CC3"/>
    <w:rsid w:val="00C610BF"/>
    <w:rsid w:val="00C61392"/>
    <w:rsid w:val="00C67622"/>
    <w:rsid w:val="00C71780"/>
    <w:rsid w:val="00C73B09"/>
    <w:rsid w:val="00C7626B"/>
    <w:rsid w:val="00C778CB"/>
    <w:rsid w:val="00C77A6E"/>
    <w:rsid w:val="00C8046A"/>
    <w:rsid w:val="00C8082C"/>
    <w:rsid w:val="00C858EE"/>
    <w:rsid w:val="00C85A39"/>
    <w:rsid w:val="00C87D2F"/>
    <w:rsid w:val="00C953F7"/>
    <w:rsid w:val="00C96489"/>
    <w:rsid w:val="00C96D20"/>
    <w:rsid w:val="00CA04FA"/>
    <w:rsid w:val="00CA2DCF"/>
    <w:rsid w:val="00CA3392"/>
    <w:rsid w:val="00CA4804"/>
    <w:rsid w:val="00CA71F7"/>
    <w:rsid w:val="00CA7299"/>
    <w:rsid w:val="00CB18E1"/>
    <w:rsid w:val="00CB1B97"/>
    <w:rsid w:val="00CB2005"/>
    <w:rsid w:val="00CB2092"/>
    <w:rsid w:val="00CB30E9"/>
    <w:rsid w:val="00CC0F03"/>
    <w:rsid w:val="00CD27A2"/>
    <w:rsid w:val="00CD45B2"/>
    <w:rsid w:val="00CD6B7E"/>
    <w:rsid w:val="00CE2FB1"/>
    <w:rsid w:val="00CE35DE"/>
    <w:rsid w:val="00CE6229"/>
    <w:rsid w:val="00CF0CDA"/>
    <w:rsid w:val="00CF1315"/>
    <w:rsid w:val="00CF137B"/>
    <w:rsid w:val="00CF7BA5"/>
    <w:rsid w:val="00D035B1"/>
    <w:rsid w:val="00D05275"/>
    <w:rsid w:val="00D056A7"/>
    <w:rsid w:val="00D06AFE"/>
    <w:rsid w:val="00D06D26"/>
    <w:rsid w:val="00D1099B"/>
    <w:rsid w:val="00D10CBF"/>
    <w:rsid w:val="00D10E10"/>
    <w:rsid w:val="00D141FB"/>
    <w:rsid w:val="00D14532"/>
    <w:rsid w:val="00D15017"/>
    <w:rsid w:val="00D163AD"/>
    <w:rsid w:val="00D16B38"/>
    <w:rsid w:val="00D2256E"/>
    <w:rsid w:val="00D22AB0"/>
    <w:rsid w:val="00D23568"/>
    <w:rsid w:val="00D2453C"/>
    <w:rsid w:val="00D24A16"/>
    <w:rsid w:val="00D30F22"/>
    <w:rsid w:val="00D34F97"/>
    <w:rsid w:val="00D34FEB"/>
    <w:rsid w:val="00D41CC3"/>
    <w:rsid w:val="00D42AE4"/>
    <w:rsid w:val="00D437F0"/>
    <w:rsid w:val="00D44A01"/>
    <w:rsid w:val="00D44A83"/>
    <w:rsid w:val="00D46A23"/>
    <w:rsid w:val="00D474CA"/>
    <w:rsid w:val="00D5058E"/>
    <w:rsid w:val="00D50A02"/>
    <w:rsid w:val="00D51216"/>
    <w:rsid w:val="00D521C2"/>
    <w:rsid w:val="00D56009"/>
    <w:rsid w:val="00D60B4E"/>
    <w:rsid w:val="00D66F9B"/>
    <w:rsid w:val="00D73FF8"/>
    <w:rsid w:val="00D77069"/>
    <w:rsid w:val="00D80470"/>
    <w:rsid w:val="00D82AB6"/>
    <w:rsid w:val="00D83D4D"/>
    <w:rsid w:val="00D83E45"/>
    <w:rsid w:val="00D84FEC"/>
    <w:rsid w:val="00D90921"/>
    <w:rsid w:val="00D90C53"/>
    <w:rsid w:val="00D91903"/>
    <w:rsid w:val="00D9247A"/>
    <w:rsid w:val="00D93CA8"/>
    <w:rsid w:val="00D93E1E"/>
    <w:rsid w:val="00D949D7"/>
    <w:rsid w:val="00D94BD5"/>
    <w:rsid w:val="00D97AD3"/>
    <w:rsid w:val="00DA2707"/>
    <w:rsid w:val="00DA2E0C"/>
    <w:rsid w:val="00DA638C"/>
    <w:rsid w:val="00DA709E"/>
    <w:rsid w:val="00DC1DBD"/>
    <w:rsid w:val="00DC6864"/>
    <w:rsid w:val="00DD3D59"/>
    <w:rsid w:val="00DD4E78"/>
    <w:rsid w:val="00DE3076"/>
    <w:rsid w:val="00DE3598"/>
    <w:rsid w:val="00DE510F"/>
    <w:rsid w:val="00DE53D7"/>
    <w:rsid w:val="00DF5CA5"/>
    <w:rsid w:val="00DF62BC"/>
    <w:rsid w:val="00E016A8"/>
    <w:rsid w:val="00E047B8"/>
    <w:rsid w:val="00E06837"/>
    <w:rsid w:val="00E11350"/>
    <w:rsid w:val="00E12C34"/>
    <w:rsid w:val="00E21EE7"/>
    <w:rsid w:val="00E22BC7"/>
    <w:rsid w:val="00E248D6"/>
    <w:rsid w:val="00E2574B"/>
    <w:rsid w:val="00E26AA6"/>
    <w:rsid w:val="00E27B56"/>
    <w:rsid w:val="00E320D6"/>
    <w:rsid w:val="00E334DD"/>
    <w:rsid w:val="00E42F25"/>
    <w:rsid w:val="00E453F2"/>
    <w:rsid w:val="00E4543B"/>
    <w:rsid w:val="00E46B89"/>
    <w:rsid w:val="00E47141"/>
    <w:rsid w:val="00E5500F"/>
    <w:rsid w:val="00E5530E"/>
    <w:rsid w:val="00E67360"/>
    <w:rsid w:val="00E711F2"/>
    <w:rsid w:val="00E7185B"/>
    <w:rsid w:val="00E81C0F"/>
    <w:rsid w:val="00E81D22"/>
    <w:rsid w:val="00E83343"/>
    <w:rsid w:val="00E8337A"/>
    <w:rsid w:val="00E87F0A"/>
    <w:rsid w:val="00E916EF"/>
    <w:rsid w:val="00E92E2E"/>
    <w:rsid w:val="00E93615"/>
    <w:rsid w:val="00E95083"/>
    <w:rsid w:val="00E96A07"/>
    <w:rsid w:val="00E97135"/>
    <w:rsid w:val="00EA1D1E"/>
    <w:rsid w:val="00EA42CF"/>
    <w:rsid w:val="00EA685B"/>
    <w:rsid w:val="00EB0EA6"/>
    <w:rsid w:val="00EB5320"/>
    <w:rsid w:val="00EB7011"/>
    <w:rsid w:val="00EC4116"/>
    <w:rsid w:val="00EC6517"/>
    <w:rsid w:val="00EC7551"/>
    <w:rsid w:val="00EC7C85"/>
    <w:rsid w:val="00ED090B"/>
    <w:rsid w:val="00ED7E40"/>
    <w:rsid w:val="00EF2432"/>
    <w:rsid w:val="00EF52C0"/>
    <w:rsid w:val="00F02D37"/>
    <w:rsid w:val="00F053AC"/>
    <w:rsid w:val="00F109DF"/>
    <w:rsid w:val="00F1132F"/>
    <w:rsid w:val="00F13ABC"/>
    <w:rsid w:val="00F154C3"/>
    <w:rsid w:val="00F16F95"/>
    <w:rsid w:val="00F26AC1"/>
    <w:rsid w:val="00F335CF"/>
    <w:rsid w:val="00F344FE"/>
    <w:rsid w:val="00F34ED7"/>
    <w:rsid w:val="00F3625B"/>
    <w:rsid w:val="00F42EFE"/>
    <w:rsid w:val="00F442A8"/>
    <w:rsid w:val="00F4430B"/>
    <w:rsid w:val="00F443E4"/>
    <w:rsid w:val="00F509BE"/>
    <w:rsid w:val="00F52265"/>
    <w:rsid w:val="00F53FE9"/>
    <w:rsid w:val="00F56274"/>
    <w:rsid w:val="00F61A42"/>
    <w:rsid w:val="00F628BF"/>
    <w:rsid w:val="00F62E34"/>
    <w:rsid w:val="00F63039"/>
    <w:rsid w:val="00F7322E"/>
    <w:rsid w:val="00F7394C"/>
    <w:rsid w:val="00F75474"/>
    <w:rsid w:val="00F7599D"/>
    <w:rsid w:val="00F75ABB"/>
    <w:rsid w:val="00F810BD"/>
    <w:rsid w:val="00F8578C"/>
    <w:rsid w:val="00F863A9"/>
    <w:rsid w:val="00F872E0"/>
    <w:rsid w:val="00F87813"/>
    <w:rsid w:val="00F90A60"/>
    <w:rsid w:val="00F91319"/>
    <w:rsid w:val="00F94B75"/>
    <w:rsid w:val="00F95BFB"/>
    <w:rsid w:val="00F96C98"/>
    <w:rsid w:val="00FA06A2"/>
    <w:rsid w:val="00FA32A1"/>
    <w:rsid w:val="00FA5CFD"/>
    <w:rsid w:val="00FA6634"/>
    <w:rsid w:val="00FA7E0A"/>
    <w:rsid w:val="00FB1CA4"/>
    <w:rsid w:val="00FB20F9"/>
    <w:rsid w:val="00FB2370"/>
    <w:rsid w:val="00FB77E5"/>
    <w:rsid w:val="00FC028E"/>
    <w:rsid w:val="00FC5549"/>
    <w:rsid w:val="00FC64C6"/>
    <w:rsid w:val="00FD23DB"/>
    <w:rsid w:val="00FD2C06"/>
    <w:rsid w:val="00FD33CC"/>
    <w:rsid w:val="00FD7DBF"/>
    <w:rsid w:val="00FE0C9B"/>
    <w:rsid w:val="00FE4337"/>
    <w:rsid w:val="00FE495E"/>
    <w:rsid w:val="00FE5017"/>
    <w:rsid w:val="00FE5054"/>
    <w:rsid w:val="00FE6DED"/>
    <w:rsid w:val="00FE7C32"/>
    <w:rsid w:val="00FF1431"/>
    <w:rsid w:val="00FF2A16"/>
    <w:rsid w:val="00FF6C54"/>
    <w:rsid w:val="00FF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012A4717-293F-4F07-B977-FB44E448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271FE3"/>
    <w:pPr>
      <w:spacing w:before="100" w:beforeAutospacing="1" w:after="100" w:afterAutospacing="1"/>
      <w:outlineLvl w:val="0"/>
    </w:pPr>
    <w:rPr>
      <w:b/>
      <w:bCs/>
      <w:kern w:val="36"/>
      <w:sz w:val="48"/>
      <w:szCs w:val="48"/>
    </w:rPr>
  </w:style>
  <w:style w:type="paragraph" w:styleId="Heading2">
    <w:name w:val="heading 2"/>
    <w:basedOn w:val="Normal"/>
    <w:qFormat/>
    <w:rsid w:val="00271FE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71FE3"/>
    <w:pPr>
      <w:spacing w:before="100" w:beforeAutospacing="1" w:after="100" w:afterAutospacing="1"/>
    </w:pPr>
  </w:style>
  <w:style w:type="paragraph" w:styleId="BalloonText">
    <w:name w:val="Balloon Text"/>
    <w:basedOn w:val="Normal"/>
    <w:semiHidden/>
    <w:rsid w:val="003C6673"/>
    <w:rPr>
      <w:rFonts w:ascii="Tahoma" w:hAnsi="Tahoma" w:cs="Tahoma"/>
      <w:sz w:val="16"/>
      <w:szCs w:val="16"/>
    </w:rPr>
  </w:style>
  <w:style w:type="paragraph" w:styleId="Header">
    <w:name w:val="header"/>
    <w:basedOn w:val="Normal"/>
    <w:link w:val="HeaderChar"/>
    <w:uiPriority w:val="99"/>
    <w:rsid w:val="00FC64C6"/>
    <w:pPr>
      <w:tabs>
        <w:tab w:val="center" w:pos="4153"/>
        <w:tab w:val="right" w:pos="8306"/>
      </w:tabs>
    </w:pPr>
  </w:style>
  <w:style w:type="paragraph" w:styleId="Footer">
    <w:name w:val="footer"/>
    <w:basedOn w:val="Normal"/>
    <w:link w:val="FooterChar"/>
    <w:uiPriority w:val="99"/>
    <w:rsid w:val="00FC64C6"/>
    <w:pPr>
      <w:tabs>
        <w:tab w:val="center" w:pos="4153"/>
        <w:tab w:val="right" w:pos="8306"/>
      </w:tabs>
    </w:pPr>
  </w:style>
  <w:style w:type="character" w:styleId="Hyperlink">
    <w:name w:val="Hyperlink"/>
    <w:rsid w:val="00E5530E"/>
    <w:rPr>
      <w:color w:val="0000FF"/>
      <w:u w:val="single"/>
    </w:rPr>
  </w:style>
  <w:style w:type="character" w:styleId="FollowedHyperlink">
    <w:name w:val="FollowedHyperlink"/>
    <w:rsid w:val="00E5530E"/>
    <w:rPr>
      <w:color w:val="800080"/>
      <w:u w:val="single"/>
    </w:rPr>
  </w:style>
  <w:style w:type="paragraph" w:styleId="FootnoteText">
    <w:name w:val="footnote text"/>
    <w:basedOn w:val="Normal"/>
    <w:semiHidden/>
    <w:rsid w:val="00803966"/>
    <w:rPr>
      <w:sz w:val="20"/>
      <w:szCs w:val="20"/>
    </w:rPr>
  </w:style>
  <w:style w:type="character" w:styleId="FootnoteReference">
    <w:name w:val="footnote reference"/>
    <w:semiHidden/>
    <w:rsid w:val="00803966"/>
    <w:rPr>
      <w:vertAlign w:val="superscript"/>
    </w:rPr>
  </w:style>
  <w:style w:type="character" w:customStyle="1" w:styleId="HeaderChar">
    <w:name w:val="Header Char"/>
    <w:link w:val="Header"/>
    <w:uiPriority w:val="99"/>
    <w:rsid w:val="002B49FF"/>
    <w:rPr>
      <w:sz w:val="24"/>
      <w:szCs w:val="24"/>
    </w:rPr>
  </w:style>
  <w:style w:type="paragraph" w:styleId="ListParagraph">
    <w:name w:val="List Paragraph"/>
    <w:basedOn w:val="Normal"/>
    <w:uiPriority w:val="34"/>
    <w:qFormat/>
    <w:rsid w:val="00CB18E1"/>
    <w:pPr>
      <w:ind w:left="720"/>
    </w:pPr>
  </w:style>
  <w:style w:type="character" w:customStyle="1" w:styleId="FooterChar">
    <w:name w:val="Footer Char"/>
    <w:link w:val="Footer"/>
    <w:uiPriority w:val="99"/>
    <w:rsid w:val="003756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7921">
      <w:bodyDiv w:val="1"/>
      <w:marLeft w:val="0"/>
      <w:marRight w:val="0"/>
      <w:marTop w:val="0"/>
      <w:marBottom w:val="0"/>
      <w:divBdr>
        <w:top w:val="none" w:sz="0" w:space="0" w:color="auto"/>
        <w:left w:val="none" w:sz="0" w:space="0" w:color="auto"/>
        <w:bottom w:val="none" w:sz="0" w:space="0" w:color="auto"/>
        <w:right w:val="none" w:sz="0" w:space="0" w:color="auto"/>
      </w:divBdr>
      <w:divsChild>
        <w:div w:id="1427774506">
          <w:marLeft w:val="0"/>
          <w:marRight w:val="0"/>
          <w:marTop w:val="0"/>
          <w:marBottom w:val="0"/>
          <w:divBdr>
            <w:top w:val="none" w:sz="0" w:space="0" w:color="auto"/>
            <w:left w:val="none" w:sz="0" w:space="0" w:color="auto"/>
            <w:bottom w:val="none" w:sz="0" w:space="0" w:color="auto"/>
            <w:right w:val="none" w:sz="0" w:space="0" w:color="auto"/>
          </w:divBdr>
          <w:divsChild>
            <w:div w:id="783229880">
              <w:marLeft w:val="0"/>
              <w:marRight w:val="0"/>
              <w:marTop w:val="0"/>
              <w:marBottom w:val="0"/>
              <w:divBdr>
                <w:top w:val="none" w:sz="0" w:space="0" w:color="auto"/>
                <w:left w:val="none" w:sz="0" w:space="0" w:color="auto"/>
                <w:bottom w:val="none" w:sz="0" w:space="0" w:color="auto"/>
                <w:right w:val="none" w:sz="0" w:space="0" w:color="auto"/>
              </w:divBdr>
              <w:divsChild>
                <w:div w:id="1585261959">
                  <w:marLeft w:val="0"/>
                  <w:marRight w:val="0"/>
                  <w:marTop w:val="0"/>
                  <w:marBottom w:val="0"/>
                  <w:divBdr>
                    <w:top w:val="none" w:sz="0" w:space="0" w:color="auto"/>
                    <w:left w:val="none" w:sz="0" w:space="0" w:color="auto"/>
                    <w:bottom w:val="none" w:sz="0" w:space="0" w:color="auto"/>
                    <w:right w:val="none" w:sz="0" w:space="0" w:color="auto"/>
                  </w:divBdr>
                  <w:divsChild>
                    <w:div w:id="1747875817">
                      <w:marLeft w:val="0"/>
                      <w:marRight w:val="0"/>
                      <w:marTop w:val="0"/>
                      <w:marBottom w:val="0"/>
                      <w:divBdr>
                        <w:top w:val="none" w:sz="0" w:space="0" w:color="auto"/>
                        <w:left w:val="none" w:sz="0" w:space="0" w:color="auto"/>
                        <w:bottom w:val="none" w:sz="0" w:space="0" w:color="auto"/>
                        <w:right w:val="none" w:sz="0" w:space="0" w:color="auto"/>
                      </w:divBdr>
                      <w:divsChild>
                        <w:div w:id="1767454930">
                          <w:marLeft w:val="0"/>
                          <w:marRight w:val="0"/>
                          <w:marTop w:val="0"/>
                          <w:marBottom w:val="0"/>
                          <w:divBdr>
                            <w:top w:val="none" w:sz="0" w:space="0" w:color="auto"/>
                            <w:left w:val="none" w:sz="0" w:space="0" w:color="auto"/>
                            <w:bottom w:val="none" w:sz="0" w:space="0" w:color="auto"/>
                            <w:right w:val="none" w:sz="0" w:space="0" w:color="auto"/>
                          </w:divBdr>
                          <w:divsChild>
                            <w:div w:id="3534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538314">
      <w:bodyDiv w:val="1"/>
      <w:marLeft w:val="0"/>
      <w:marRight w:val="0"/>
      <w:marTop w:val="0"/>
      <w:marBottom w:val="0"/>
      <w:divBdr>
        <w:top w:val="none" w:sz="0" w:space="0" w:color="auto"/>
        <w:left w:val="none" w:sz="0" w:space="0" w:color="auto"/>
        <w:bottom w:val="none" w:sz="0" w:space="0" w:color="auto"/>
        <w:right w:val="none" w:sz="0" w:space="0" w:color="auto"/>
      </w:divBdr>
      <w:divsChild>
        <w:div w:id="1886942290">
          <w:marLeft w:val="0"/>
          <w:marRight w:val="0"/>
          <w:marTop w:val="0"/>
          <w:marBottom w:val="0"/>
          <w:divBdr>
            <w:top w:val="none" w:sz="0" w:space="0" w:color="auto"/>
            <w:left w:val="none" w:sz="0" w:space="0" w:color="auto"/>
            <w:bottom w:val="none" w:sz="0" w:space="0" w:color="auto"/>
            <w:right w:val="none" w:sz="0" w:space="0" w:color="auto"/>
          </w:divBdr>
          <w:divsChild>
            <w:div w:id="171917863">
              <w:marLeft w:val="0"/>
              <w:marRight w:val="0"/>
              <w:marTop w:val="0"/>
              <w:marBottom w:val="0"/>
              <w:divBdr>
                <w:top w:val="none" w:sz="0" w:space="0" w:color="auto"/>
                <w:left w:val="none" w:sz="0" w:space="0" w:color="auto"/>
                <w:bottom w:val="none" w:sz="0" w:space="0" w:color="auto"/>
                <w:right w:val="none" w:sz="0" w:space="0" w:color="auto"/>
              </w:divBdr>
              <w:divsChild>
                <w:div w:id="466749891">
                  <w:marLeft w:val="0"/>
                  <w:marRight w:val="0"/>
                  <w:marTop w:val="0"/>
                  <w:marBottom w:val="0"/>
                  <w:divBdr>
                    <w:top w:val="none" w:sz="0" w:space="0" w:color="auto"/>
                    <w:left w:val="none" w:sz="0" w:space="0" w:color="auto"/>
                    <w:bottom w:val="none" w:sz="0" w:space="0" w:color="auto"/>
                    <w:right w:val="none" w:sz="0" w:space="0" w:color="auto"/>
                  </w:divBdr>
                  <w:divsChild>
                    <w:div w:id="1155151019">
                      <w:marLeft w:val="0"/>
                      <w:marRight w:val="0"/>
                      <w:marTop w:val="0"/>
                      <w:marBottom w:val="0"/>
                      <w:divBdr>
                        <w:top w:val="none" w:sz="0" w:space="0" w:color="auto"/>
                        <w:left w:val="none" w:sz="0" w:space="0" w:color="auto"/>
                        <w:bottom w:val="none" w:sz="0" w:space="0" w:color="auto"/>
                        <w:right w:val="none" w:sz="0" w:space="0" w:color="auto"/>
                      </w:divBdr>
                      <w:divsChild>
                        <w:div w:id="33316712">
                          <w:marLeft w:val="0"/>
                          <w:marRight w:val="0"/>
                          <w:marTop w:val="0"/>
                          <w:marBottom w:val="0"/>
                          <w:divBdr>
                            <w:top w:val="none" w:sz="0" w:space="0" w:color="auto"/>
                            <w:left w:val="none" w:sz="0" w:space="0" w:color="auto"/>
                            <w:bottom w:val="none" w:sz="0" w:space="0" w:color="auto"/>
                            <w:right w:val="none" w:sz="0" w:space="0" w:color="auto"/>
                          </w:divBdr>
                          <w:divsChild>
                            <w:div w:id="1762608303">
                              <w:marLeft w:val="0"/>
                              <w:marRight w:val="0"/>
                              <w:marTop w:val="0"/>
                              <w:marBottom w:val="0"/>
                              <w:divBdr>
                                <w:top w:val="none" w:sz="0" w:space="0" w:color="auto"/>
                                <w:left w:val="none" w:sz="0" w:space="0" w:color="auto"/>
                                <w:bottom w:val="none" w:sz="0" w:space="0" w:color="auto"/>
                                <w:right w:val="none" w:sz="0" w:space="0" w:color="auto"/>
                              </w:divBdr>
                              <w:divsChild>
                                <w:div w:id="250629668">
                                  <w:marLeft w:val="0"/>
                                  <w:marRight w:val="0"/>
                                  <w:marTop w:val="0"/>
                                  <w:marBottom w:val="0"/>
                                  <w:divBdr>
                                    <w:top w:val="none" w:sz="0" w:space="0" w:color="auto"/>
                                    <w:left w:val="none" w:sz="0" w:space="0" w:color="auto"/>
                                    <w:bottom w:val="none" w:sz="0" w:space="0" w:color="auto"/>
                                    <w:right w:val="none" w:sz="0" w:space="0" w:color="auto"/>
                                  </w:divBdr>
                                  <w:divsChild>
                                    <w:div w:id="816998494">
                                      <w:marLeft w:val="0"/>
                                      <w:marRight w:val="0"/>
                                      <w:marTop w:val="0"/>
                                      <w:marBottom w:val="0"/>
                                      <w:divBdr>
                                        <w:top w:val="none" w:sz="0" w:space="0" w:color="auto"/>
                                        <w:left w:val="none" w:sz="0" w:space="0" w:color="auto"/>
                                        <w:bottom w:val="none" w:sz="0" w:space="0" w:color="auto"/>
                                        <w:right w:val="none" w:sz="0" w:space="0" w:color="auto"/>
                                      </w:divBdr>
                                      <w:divsChild>
                                        <w:div w:id="1858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828573">
      <w:bodyDiv w:val="1"/>
      <w:marLeft w:val="0"/>
      <w:marRight w:val="0"/>
      <w:marTop w:val="0"/>
      <w:marBottom w:val="0"/>
      <w:divBdr>
        <w:top w:val="none" w:sz="0" w:space="0" w:color="auto"/>
        <w:left w:val="none" w:sz="0" w:space="0" w:color="auto"/>
        <w:bottom w:val="none" w:sz="0" w:space="0" w:color="auto"/>
        <w:right w:val="none" w:sz="0" w:space="0" w:color="auto"/>
      </w:divBdr>
      <w:divsChild>
        <w:div w:id="1188640620">
          <w:marLeft w:val="0"/>
          <w:marRight w:val="0"/>
          <w:marTop w:val="0"/>
          <w:marBottom w:val="0"/>
          <w:divBdr>
            <w:top w:val="none" w:sz="0" w:space="0" w:color="auto"/>
            <w:left w:val="none" w:sz="0" w:space="0" w:color="auto"/>
            <w:bottom w:val="none" w:sz="0" w:space="0" w:color="auto"/>
            <w:right w:val="none" w:sz="0" w:space="0" w:color="auto"/>
          </w:divBdr>
          <w:divsChild>
            <w:div w:id="1731997287">
              <w:marLeft w:val="0"/>
              <w:marRight w:val="0"/>
              <w:marTop w:val="0"/>
              <w:marBottom w:val="0"/>
              <w:divBdr>
                <w:top w:val="none" w:sz="0" w:space="0" w:color="auto"/>
                <w:left w:val="none" w:sz="0" w:space="0" w:color="auto"/>
                <w:bottom w:val="none" w:sz="0" w:space="0" w:color="auto"/>
                <w:right w:val="none" w:sz="0" w:space="0" w:color="auto"/>
              </w:divBdr>
              <w:divsChild>
                <w:div w:id="168301522">
                  <w:marLeft w:val="0"/>
                  <w:marRight w:val="0"/>
                  <w:marTop w:val="0"/>
                  <w:marBottom w:val="0"/>
                  <w:divBdr>
                    <w:top w:val="none" w:sz="0" w:space="0" w:color="auto"/>
                    <w:left w:val="none" w:sz="0" w:space="0" w:color="auto"/>
                    <w:bottom w:val="none" w:sz="0" w:space="0" w:color="auto"/>
                    <w:right w:val="none" w:sz="0" w:space="0" w:color="auto"/>
                  </w:divBdr>
                  <w:divsChild>
                    <w:div w:id="471561061">
                      <w:marLeft w:val="0"/>
                      <w:marRight w:val="0"/>
                      <w:marTop w:val="0"/>
                      <w:marBottom w:val="0"/>
                      <w:divBdr>
                        <w:top w:val="none" w:sz="0" w:space="0" w:color="auto"/>
                        <w:left w:val="none" w:sz="0" w:space="0" w:color="auto"/>
                        <w:bottom w:val="none" w:sz="0" w:space="0" w:color="auto"/>
                        <w:right w:val="none" w:sz="0" w:space="0" w:color="auto"/>
                      </w:divBdr>
                      <w:divsChild>
                        <w:div w:id="1753233719">
                          <w:marLeft w:val="0"/>
                          <w:marRight w:val="0"/>
                          <w:marTop w:val="0"/>
                          <w:marBottom w:val="0"/>
                          <w:divBdr>
                            <w:top w:val="none" w:sz="0" w:space="0" w:color="auto"/>
                            <w:left w:val="none" w:sz="0" w:space="0" w:color="auto"/>
                            <w:bottom w:val="none" w:sz="0" w:space="0" w:color="auto"/>
                            <w:right w:val="none" w:sz="0" w:space="0" w:color="auto"/>
                          </w:divBdr>
                          <w:divsChild>
                            <w:div w:id="1565800902">
                              <w:marLeft w:val="0"/>
                              <w:marRight w:val="0"/>
                              <w:marTop w:val="0"/>
                              <w:marBottom w:val="0"/>
                              <w:divBdr>
                                <w:top w:val="none" w:sz="0" w:space="0" w:color="auto"/>
                                <w:left w:val="none" w:sz="0" w:space="0" w:color="auto"/>
                                <w:bottom w:val="none" w:sz="0" w:space="0" w:color="auto"/>
                                <w:right w:val="none" w:sz="0" w:space="0" w:color="auto"/>
                              </w:divBdr>
                              <w:divsChild>
                                <w:div w:id="1649626503">
                                  <w:marLeft w:val="0"/>
                                  <w:marRight w:val="0"/>
                                  <w:marTop w:val="0"/>
                                  <w:marBottom w:val="0"/>
                                  <w:divBdr>
                                    <w:top w:val="none" w:sz="0" w:space="0" w:color="auto"/>
                                    <w:left w:val="none" w:sz="0" w:space="0" w:color="auto"/>
                                    <w:bottom w:val="none" w:sz="0" w:space="0" w:color="auto"/>
                                    <w:right w:val="none" w:sz="0" w:space="0" w:color="auto"/>
                                  </w:divBdr>
                                  <w:divsChild>
                                    <w:div w:id="932586478">
                                      <w:marLeft w:val="0"/>
                                      <w:marRight w:val="0"/>
                                      <w:marTop w:val="0"/>
                                      <w:marBottom w:val="0"/>
                                      <w:divBdr>
                                        <w:top w:val="none" w:sz="0" w:space="0" w:color="auto"/>
                                        <w:left w:val="none" w:sz="0" w:space="0" w:color="auto"/>
                                        <w:bottom w:val="none" w:sz="0" w:space="0" w:color="auto"/>
                                        <w:right w:val="none" w:sz="0" w:space="0" w:color="auto"/>
                                      </w:divBdr>
                                      <w:divsChild>
                                        <w:div w:id="11257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615378">
      <w:bodyDiv w:val="1"/>
      <w:marLeft w:val="0"/>
      <w:marRight w:val="0"/>
      <w:marTop w:val="0"/>
      <w:marBottom w:val="0"/>
      <w:divBdr>
        <w:top w:val="none" w:sz="0" w:space="0" w:color="auto"/>
        <w:left w:val="none" w:sz="0" w:space="0" w:color="auto"/>
        <w:bottom w:val="none" w:sz="0" w:space="0" w:color="auto"/>
        <w:right w:val="none" w:sz="0" w:space="0" w:color="auto"/>
      </w:divBdr>
      <w:divsChild>
        <w:div w:id="1644699555">
          <w:marLeft w:val="0"/>
          <w:marRight w:val="0"/>
          <w:marTop w:val="0"/>
          <w:marBottom w:val="0"/>
          <w:divBdr>
            <w:top w:val="none" w:sz="0" w:space="0" w:color="auto"/>
            <w:left w:val="none" w:sz="0" w:space="0" w:color="auto"/>
            <w:bottom w:val="none" w:sz="0" w:space="0" w:color="auto"/>
            <w:right w:val="none" w:sz="0" w:space="0" w:color="auto"/>
          </w:divBdr>
          <w:divsChild>
            <w:div w:id="1274364882">
              <w:marLeft w:val="0"/>
              <w:marRight w:val="0"/>
              <w:marTop w:val="0"/>
              <w:marBottom w:val="0"/>
              <w:divBdr>
                <w:top w:val="none" w:sz="0" w:space="0" w:color="auto"/>
                <w:left w:val="none" w:sz="0" w:space="0" w:color="auto"/>
                <w:bottom w:val="none" w:sz="0" w:space="0" w:color="auto"/>
                <w:right w:val="none" w:sz="0" w:space="0" w:color="auto"/>
              </w:divBdr>
              <w:divsChild>
                <w:div w:id="52241896">
                  <w:marLeft w:val="0"/>
                  <w:marRight w:val="0"/>
                  <w:marTop w:val="0"/>
                  <w:marBottom w:val="0"/>
                  <w:divBdr>
                    <w:top w:val="none" w:sz="0" w:space="0" w:color="auto"/>
                    <w:left w:val="none" w:sz="0" w:space="0" w:color="auto"/>
                    <w:bottom w:val="none" w:sz="0" w:space="0" w:color="auto"/>
                    <w:right w:val="none" w:sz="0" w:space="0" w:color="auto"/>
                  </w:divBdr>
                  <w:divsChild>
                    <w:div w:id="1840580145">
                      <w:marLeft w:val="0"/>
                      <w:marRight w:val="0"/>
                      <w:marTop w:val="0"/>
                      <w:marBottom w:val="0"/>
                      <w:divBdr>
                        <w:top w:val="none" w:sz="0" w:space="0" w:color="auto"/>
                        <w:left w:val="none" w:sz="0" w:space="0" w:color="auto"/>
                        <w:bottom w:val="none" w:sz="0" w:space="0" w:color="auto"/>
                        <w:right w:val="none" w:sz="0" w:space="0" w:color="auto"/>
                      </w:divBdr>
                      <w:divsChild>
                        <w:div w:id="974067823">
                          <w:marLeft w:val="0"/>
                          <w:marRight w:val="0"/>
                          <w:marTop w:val="0"/>
                          <w:marBottom w:val="0"/>
                          <w:divBdr>
                            <w:top w:val="none" w:sz="0" w:space="0" w:color="auto"/>
                            <w:left w:val="none" w:sz="0" w:space="0" w:color="auto"/>
                            <w:bottom w:val="none" w:sz="0" w:space="0" w:color="auto"/>
                            <w:right w:val="none" w:sz="0" w:space="0" w:color="auto"/>
                          </w:divBdr>
                          <w:divsChild>
                            <w:div w:id="916325568">
                              <w:marLeft w:val="0"/>
                              <w:marRight w:val="0"/>
                              <w:marTop w:val="0"/>
                              <w:marBottom w:val="0"/>
                              <w:divBdr>
                                <w:top w:val="none" w:sz="0" w:space="0" w:color="auto"/>
                                <w:left w:val="none" w:sz="0" w:space="0" w:color="auto"/>
                                <w:bottom w:val="none" w:sz="0" w:space="0" w:color="auto"/>
                                <w:right w:val="none" w:sz="0" w:space="0" w:color="auto"/>
                              </w:divBdr>
                              <w:divsChild>
                                <w:div w:id="302274287">
                                  <w:marLeft w:val="0"/>
                                  <w:marRight w:val="0"/>
                                  <w:marTop w:val="0"/>
                                  <w:marBottom w:val="0"/>
                                  <w:divBdr>
                                    <w:top w:val="none" w:sz="0" w:space="0" w:color="auto"/>
                                    <w:left w:val="none" w:sz="0" w:space="0" w:color="auto"/>
                                    <w:bottom w:val="none" w:sz="0" w:space="0" w:color="auto"/>
                                    <w:right w:val="none" w:sz="0" w:space="0" w:color="auto"/>
                                  </w:divBdr>
                                  <w:divsChild>
                                    <w:div w:id="1699819160">
                                      <w:marLeft w:val="0"/>
                                      <w:marRight w:val="0"/>
                                      <w:marTop w:val="0"/>
                                      <w:marBottom w:val="0"/>
                                      <w:divBdr>
                                        <w:top w:val="none" w:sz="0" w:space="0" w:color="auto"/>
                                        <w:left w:val="none" w:sz="0" w:space="0" w:color="auto"/>
                                        <w:bottom w:val="none" w:sz="0" w:space="0" w:color="auto"/>
                                        <w:right w:val="none" w:sz="0" w:space="0" w:color="auto"/>
                                      </w:divBdr>
                                      <w:divsChild>
                                        <w:div w:id="8095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271277">
      <w:bodyDiv w:val="1"/>
      <w:marLeft w:val="0"/>
      <w:marRight w:val="0"/>
      <w:marTop w:val="0"/>
      <w:marBottom w:val="0"/>
      <w:divBdr>
        <w:top w:val="none" w:sz="0" w:space="0" w:color="auto"/>
        <w:left w:val="none" w:sz="0" w:space="0" w:color="auto"/>
        <w:bottom w:val="none" w:sz="0" w:space="0" w:color="auto"/>
        <w:right w:val="none" w:sz="0" w:space="0" w:color="auto"/>
      </w:divBdr>
      <w:divsChild>
        <w:div w:id="585309295">
          <w:marLeft w:val="0"/>
          <w:marRight w:val="0"/>
          <w:marTop w:val="0"/>
          <w:marBottom w:val="0"/>
          <w:divBdr>
            <w:top w:val="none" w:sz="0" w:space="0" w:color="auto"/>
            <w:left w:val="none" w:sz="0" w:space="0" w:color="auto"/>
            <w:bottom w:val="none" w:sz="0" w:space="0" w:color="auto"/>
            <w:right w:val="none" w:sz="0" w:space="0" w:color="auto"/>
          </w:divBdr>
          <w:divsChild>
            <w:div w:id="1765951377">
              <w:marLeft w:val="0"/>
              <w:marRight w:val="0"/>
              <w:marTop w:val="0"/>
              <w:marBottom w:val="0"/>
              <w:divBdr>
                <w:top w:val="none" w:sz="0" w:space="0" w:color="auto"/>
                <w:left w:val="none" w:sz="0" w:space="0" w:color="auto"/>
                <w:bottom w:val="none" w:sz="0" w:space="0" w:color="auto"/>
                <w:right w:val="none" w:sz="0" w:space="0" w:color="auto"/>
              </w:divBdr>
              <w:divsChild>
                <w:div w:id="1785072140">
                  <w:marLeft w:val="0"/>
                  <w:marRight w:val="0"/>
                  <w:marTop w:val="0"/>
                  <w:marBottom w:val="0"/>
                  <w:divBdr>
                    <w:top w:val="none" w:sz="0" w:space="0" w:color="auto"/>
                    <w:left w:val="none" w:sz="0" w:space="0" w:color="auto"/>
                    <w:bottom w:val="none" w:sz="0" w:space="0" w:color="auto"/>
                    <w:right w:val="none" w:sz="0" w:space="0" w:color="auto"/>
                  </w:divBdr>
                  <w:divsChild>
                    <w:div w:id="567302440">
                      <w:marLeft w:val="0"/>
                      <w:marRight w:val="0"/>
                      <w:marTop w:val="0"/>
                      <w:marBottom w:val="0"/>
                      <w:divBdr>
                        <w:top w:val="none" w:sz="0" w:space="0" w:color="auto"/>
                        <w:left w:val="none" w:sz="0" w:space="0" w:color="auto"/>
                        <w:bottom w:val="none" w:sz="0" w:space="0" w:color="auto"/>
                        <w:right w:val="none" w:sz="0" w:space="0" w:color="auto"/>
                      </w:divBdr>
                      <w:divsChild>
                        <w:div w:id="1645969127">
                          <w:marLeft w:val="0"/>
                          <w:marRight w:val="0"/>
                          <w:marTop w:val="0"/>
                          <w:marBottom w:val="0"/>
                          <w:divBdr>
                            <w:top w:val="none" w:sz="0" w:space="0" w:color="auto"/>
                            <w:left w:val="none" w:sz="0" w:space="0" w:color="auto"/>
                            <w:bottom w:val="none" w:sz="0" w:space="0" w:color="auto"/>
                            <w:right w:val="none" w:sz="0" w:space="0" w:color="auto"/>
                          </w:divBdr>
                          <w:divsChild>
                            <w:div w:id="461919981">
                              <w:marLeft w:val="0"/>
                              <w:marRight w:val="0"/>
                              <w:marTop w:val="0"/>
                              <w:marBottom w:val="0"/>
                              <w:divBdr>
                                <w:top w:val="none" w:sz="0" w:space="0" w:color="auto"/>
                                <w:left w:val="none" w:sz="0" w:space="0" w:color="auto"/>
                                <w:bottom w:val="none" w:sz="0" w:space="0" w:color="auto"/>
                                <w:right w:val="none" w:sz="0" w:space="0" w:color="auto"/>
                              </w:divBdr>
                              <w:divsChild>
                                <w:div w:id="1359314420">
                                  <w:marLeft w:val="0"/>
                                  <w:marRight w:val="0"/>
                                  <w:marTop w:val="0"/>
                                  <w:marBottom w:val="0"/>
                                  <w:divBdr>
                                    <w:top w:val="none" w:sz="0" w:space="0" w:color="auto"/>
                                    <w:left w:val="none" w:sz="0" w:space="0" w:color="auto"/>
                                    <w:bottom w:val="none" w:sz="0" w:space="0" w:color="auto"/>
                                    <w:right w:val="none" w:sz="0" w:space="0" w:color="auto"/>
                                  </w:divBdr>
                                  <w:divsChild>
                                    <w:div w:id="974330734">
                                      <w:marLeft w:val="0"/>
                                      <w:marRight w:val="0"/>
                                      <w:marTop w:val="0"/>
                                      <w:marBottom w:val="0"/>
                                      <w:divBdr>
                                        <w:top w:val="none" w:sz="0" w:space="0" w:color="auto"/>
                                        <w:left w:val="none" w:sz="0" w:space="0" w:color="auto"/>
                                        <w:bottom w:val="none" w:sz="0" w:space="0" w:color="auto"/>
                                        <w:right w:val="none" w:sz="0" w:space="0" w:color="auto"/>
                                      </w:divBdr>
                                      <w:divsChild>
                                        <w:div w:id="11682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859487">
      <w:bodyDiv w:val="1"/>
      <w:marLeft w:val="0"/>
      <w:marRight w:val="0"/>
      <w:marTop w:val="0"/>
      <w:marBottom w:val="0"/>
      <w:divBdr>
        <w:top w:val="none" w:sz="0" w:space="0" w:color="auto"/>
        <w:left w:val="none" w:sz="0" w:space="0" w:color="auto"/>
        <w:bottom w:val="none" w:sz="0" w:space="0" w:color="auto"/>
        <w:right w:val="none" w:sz="0" w:space="0" w:color="auto"/>
      </w:divBdr>
      <w:divsChild>
        <w:div w:id="367068630">
          <w:marLeft w:val="0"/>
          <w:marRight w:val="0"/>
          <w:marTop w:val="0"/>
          <w:marBottom w:val="0"/>
          <w:divBdr>
            <w:top w:val="none" w:sz="0" w:space="0" w:color="auto"/>
            <w:left w:val="none" w:sz="0" w:space="0" w:color="auto"/>
            <w:bottom w:val="none" w:sz="0" w:space="0" w:color="auto"/>
            <w:right w:val="none" w:sz="0" w:space="0" w:color="auto"/>
          </w:divBdr>
          <w:divsChild>
            <w:div w:id="1797486938">
              <w:marLeft w:val="-195"/>
              <w:marRight w:val="-195"/>
              <w:marTop w:val="0"/>
              <w:marBottom w:val="0"/>
              <w:divBdr>
                <w:top w:val="none" w:sz="0" w:space="0" w:color="auto"/>
                <w:left w:val="none" w:sz="0" w:space="0" w:color="auto"/>
                <w:bottom w:val="none" w:sz="0" w:space="0" w:color="auto"/>
                <w:right w:val="none" w:sz="0" w:space="0" w:color="auto"/>
              </w:divBdr>
              <w:divsChild>
                <w:div w:id="761073928">
                  <w:marLeft w:val="0"/>
                  <w:marRight w:val="0"/>
                  <w:marTop w:val="0"/>
                  <w:marBottom w:val="0"/>
                  <w:divBdr>
                    <w:top w:val="none" w:sz="0" w:space="0" w:color="auto"/>
                    <w:left w:val="none" w:sz="0" w:space="0" w:color="auto"/>
                    <w:bottom w:val="none" w:sz="0" w:space="0" w:color="auto"/>
                    <w:right w:val="none" w:sz="0" w:space="0" w:color="auto"/>
                  </w:divBdr>
                  <w:divsChild>
                    <w:div w:id="20808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31351">
      <w:bodyDiv w:val="1"/>
      <w:marLeft w:val="0"/>
      <w:marRight w:val="0"/>
      <w:marTop w:val="0"/>
      <w:marBottom w:val="0"/>
      <w:divBdr>
        <w:top w:val="none" w:sz="0" w:space="0" w:color="auto"/>
        <w:left w:val="none" w:sz="0" w:space="0" w:color="auto"/>
        <w:bottom w:val="none" w:sz="0" w:space="0" w:color="auto"/>
        <w:right w:val="none" w:sz="0" w:space="0" w:color="auto"/>
      </w:divBdr>
      <w:divsChild>
        <w:div w:id="431635193">
          <w:marLeft w:val="0"/>
          <w:marRight w:val="0"/>
          <w:marTop w:val="0"/>
          <w:marBottom w:val="0"/>
          <w:divBdr>
            <w:top w:val="none" w:sz="0" w:space="0" w:color="auto"/>
            <w:left w:val="none" w:sz="0" w:space="0" w:color="auto"/>
            <w:bottom w:val="none" w:sz="0" w:space="0" w:color="auto"/>
            <w:right w:val="none" w:sz="0" w:space="0" w:color="auto"/>
          </w:divBdr>
          <w:divsChild>
            <w:div w:id="1983925357">
              <w:marLeft w:val="0"/>
              <w:marRight w:val="0"/>
              <w:marTop w:val="0"/>
              <w:marBottom w:val="0"/>
              <w:divBdr>
                <w:top w:val="none" w:sz="0" w:space="0" w:color="auto"/>
                <w:left w:val="none" w:sz="0" w:space="0" w:color="auto"/>
                <w:bottom w:val="none" w:sz="0" w:space="0" w:color="auto"/>
                <w:right w:val="none" w:sz="0" w:space="0" w:color="auto"/>
              </w:divBdr>
              <w:divsChild>
                <w:div w:id="1776556360">
                  <w:marLeft w:val="0"/>
                  <w:marRight w:val="0"/>
                  <w:marTop w:val="0"/>
                  <w:marBottom w:val="0"/>
                  <w:divBdr>
                    <w:top w:val="none" w:sz="0" w:space="0" w:color="auto"/>
                    <w:left w:val="none" w:sz="0" w:space="0" w:color="auto"/>
                    <w:bottom w:val="none" w:sz="0" w:space="0" w:color="auto"/>
                    <w:right w:val="none" w:sz="0" w:space="0" w:color="auto"/>
                  </w:divBdr>
                  <w:divsChild>
                    <w:div w:id="1379669783">
                      <w:marLeft w:val="0"/>
                      <w:marRight w:val="0"/>
                      <w:marTop w:val="0"/>
                      <w:marBottom w:val="0"/>
                      <w:divBdr>
                        <w:top w:val="none" w:sz="0" w:space="0" w:color="auto"/>
                        <w:left w:val="none" w:sz="0" w:space="0" w:color="auto"/>
                        <w:bottom w:val="none" w:sz="0" w:space="0" w:color="auto"/>
                        <w:right w:val="none" w:sz="0" w:space="0" w:color="auto"/>
                      </w:divBdr>
                      <w:divsChild>
                        <w:div w:id="1517502394">
                          <w:marLeft w:val="0"/>
                          <w:marRight w:val="0"/>
                          <w:marTop w:val="0"/>
                          <w:marBottom w:val="0"/>
                          <w:divBdr>
                            <w:top w:val="none" w:sz="0" w:space="0" w:color="auto"/>
                            <w:left w:val="none" w:sz="0" w:space="0" w:color="auto"/>
                            <w:bottom w:val="none" w:sz="0" w:space="0" w:color="auto"/>
                            <w:right w:val="none" w:sz="0" w:space="0" w:color="auto"/>
                          </w:divBdr>
                          <w:divsChild>
                            <w:div w:id="884607983">
                              <w:marLeft w:val="0"/>
                              <w:marRight w:val="0"/>
                              <w:marTop w:val="0"/>
                              <w:marBottom w:val="0"/>
                              <w:divBdr>
                                <w:top w:val="none" w:sz="0" w:space="0" w:color="auto"/>
                                <w:left w:val="none" w:sz="0" w:space="0" w:color="auto"/>
                                <w:bottom w:val="none" w:sz="0" w:space="0" w:color="auto"/>
                                <w:right w:val="none" w:sz="0" w:space="0" w:color="auto"/>
                              </w:divBdr>
                              <w:divsChild>
                                <w:div w:id="1898004879">
                                  <w:marLeft w:val="0"/>
                                  <w:marRight w:val="0"/>
                                  <w:marTop w:val="0"/>
                                  <w:marBottom w:val="0"/>
                                  <w:divBdr>
                                    <w:top w:val="none" w:sz="0" w:space="0" w:color="auto"/>
                                    <w:left w:val="none" w:sz="0" w:space="0" w:color="auto"/>
                                    <w:bottom w:val="none" w:sz="0" w:space="0" w:color="auto"/>
                                    <w:right w:val="none" w:sz="0" w:space="0" w:color="auto"/>
                                  </w:divBdr>
                                  <w:divsChild>
                                    <w:div w:id="208953247">
                                      <w:marLeft w:val="0"/>
                                      <w:marRight w:val="0"/>
                                      <w:marTop w:val="0"/>
                                      <w:marBottom w:val="0"/>
                                      <w:divBdr>
                                        <w:top w:val="none" w:sz="0" w:space="0" w:color="auto"/>
                                        <w:left w:val="none" w:sz="0" w:space="0" w:color="auto"/>
                                        <w:bottom w:val="none" w:sz="0" w:space="0" w:color="auto"/>
                                        <w:right w:val="none" w:sz="0" w:space="0" w:color="auto"/>
                                      </w:divBdr>
                                      <w:divsChild>
                                        <w:div w:id="11769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fo.westberks.gov.uk/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7</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Neighbourhood Development Plan FAQs</vt:lpstr>
    </vt:vector>
  </TitlesOfParts>
  <Company>West Berkshire Council</Company>
  <LinksUpToDate>false</LinksUpToDate>
  <CharactersWithSpaces>16992</CharactersWithSpaces>
  <SharedDoc>false</SharedDoc>
  <HLinks>
    <vt:vector size="24" baseType="variant">
      <vt:variant>
        <vt:i4>6881329</vt:i4>
      </vt:variant>
      <vt:variant>
        <vt:i4>6</vt:i4>
      </vt:variant>
      <vt:variant>
        <vt:i4>0</vt:i4>
      </vt:variant>
      <vt:variant>
        <vt:i4>5</vt:i4>
      </vt:variant>
      <vt:variant>
        <vt:lpwstr>http://www.westberks.gov.uk/index.aspx?articleid=164427</vt:lpwstr>
      </vt:variant>
      <vt:variant>
        <vt:lpwstr/>
      </vt:variant>
      <vt:variant>
        <vt:i4>6881329</vt:i4>
      </vt:variant>
      <vt:variant>
        <vt:i4>3</vt:i4>
      </vt:variant>
      <vt:variant>
        <vt:i4>0</vt:i4>
      </vt:variant>
      <vt:variant>
        <vt:i4>5</vt:i4>
      </vt:variant>
      <vt:variant>
        <vt:lpwstr>http://www.westberks.gov.uk/index.aspx?articleid=164427</vt:lpwstr>
      </vt:variant>
      <vt:variant>
        <vt:lpwstr/>
      </vt:variant>
      <vt:variant>
        <vt:i4>5701690</vt:i4>
      </vt:variant>
      <vt:variant>
        <vt:i4>0</vt:i4>
      </vt:variant>
      <vt:variant>
        <vt:i4>0</vt:i4>
      </vt:variant>
      <vt:variant>
        <vt:i4>5</vt:i4>
      </vt:variant>
      <vt:variant>
        <vt:lpwstr>mailto:Planningpolicy@westberks.gov.uk</vt:lpwstr>
      </vt:variant>
      <vt:variant>
        <vt:lpwstr/>
      </vt:variant>
      <vt:variant>
        <vt:i4>5701690</vt:i4>
      </vt:variant>
      <vt:variant>
        <vt:i4>0</vt:i4>
      </vt:variant>
      <vt:variant>
        <vt:i4>0</vt:i4>
      </vt:variant>
      <vt:variant>
        <vt:i4>5</vt:i4>
      </vt:variant>
      <vt:variant>
        <vt:lpwstr>mailto:Planningpolicy@Westberks.gov.uk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Development Plan FAQs</dc:title>
  <dc:creator>blyttle</dc:creator>
  <cp:lastModifiedBy>Laila Bassett</cp:lastModifiedBy>
  <cp:revision>109</cp:revision>
  <cp:lastPrinted>2013-01-29T16:36:00Z</cp:lastPrinted>
  <dcterms:created xsi:type="dcterms:W3CDTF">2017-01-06T15:43:00Z</dcterms:created>
  <dcterms:modified xsi:type="dcterms:W3CDTF">2023-06-01T12:00:00Z</dcterms:modified>
</cp:coreProperties>
</file>