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F0" w:rsidRPr="006F6FAA" w:rsidRDefault="00732A40">
      <w:pPr>
        <w:pStyle w:val="Heading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SCHEDULE 5</w:t>
      </w:r>
      <w:bookmarkStart w:id="0" w:name="_GoBack"/>
      <w:bookmarkEnd w:id="0"/>
      <w:r w:rsidR="004B4CAC" w:rsidRPr="006F6FAA">
        <w:rPr>
          <w:rFonts w:ascii="Arial" w:hAnsi="Arial" w:cs="Arial"/>
          <w:szCs w:val="24"/>
        </w:rPr>
        <w:t xml:space="preserve"> </w:t>
      </w:r>
      <w:r w:rsidR="004440B0" w:rsidRPr="006F6FAA">
        <w:rPr>
          <w:rFonts w:ascii="Arial" w:hAnsi="Arial" w:cs="Arial"/>
          <w:szCs w:val="24"/>
        </w:rPr>
        <w:t>–</w:t>
      </w:r>
      <w:r w:rsidR="004B4CAC" w:rsidRPr="006F6FAA">
        <w:rPr>
          <w:rFonts w:ascii="Arial" w:hAnsi="Arial" w:cs="Arial"/>
          <w:szCs w:val="24"/>
        </w:rPr>
        <w:t xml:space="preserve"> APPLICANT</w:t>
      </w:r>
      <w:r w:rsidR="004440B0" w:rsidRPr="006F6FAA">
        <w:rPr>
          <w:rFonts w:ascii="Arial" w:hAnsi="Arial" w:cs="Arial"/>
          <w:szCs w:val="24"/>
        </w:rPr>
        <w:t xml:space="preserve"> DBS DISCLOSURE</w:t>
      </w:r>
      <w:r w:rsidR="004B4CAC" w:rsidRPr="006F6FAA">
        <w:rPr>
          <w:rFonts w:ascii="Arial" w:hAnsi="Arial" w:cs="Arial"/>
          <w:szCs w:val="24"/>
        </w:rPr>
        <w:t xml:space="preserve"> CONSENT FORM</w:t>
      </w:r>
    </w:p>
    <w:p w:rsidR="003D52F0" w:rsidRPr="006F6FAA" w:rsidRDefault="003D52F0">
      <w:pPr>
        <w:pStyle w:val="BodyText2"/>
        <w:rPr>
          <w:rFonts w:ascii="Arial" w:hAnsi="Arial" w:cs="Arial"/>
          <w:sz w:val="22"/>
          <w:szCs w:val="22"/>
        </w:rPr>
      </w:pPr>
    </w:p>
    <w:p w:rsidR="003D52F0" w:rsidRPr="006F6FAA" w:rsidRDefault="003D52F0" w:rsidP="00E001E4">
      <w:pPr>
        <w:pStyle w:val="BodyText3"/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>Please read the</w:t>
      </w:r>
      <w:r w:rsidR="004440B0" w:rsidRPr="006F6FAA">
        <w:rPr>
          <w:rFonts w:ascii="Arial" w:hAnsi="Arial" w:cs="Arial"/>
          <w:sz w:val="22"/>
          <w:szCs w:val="22"/>
        </w:rPr>
        <w:t xml:space="preserve"> following conditions carefully</w:t>
      </w:r>
      <w:r w:rsidRPr="006F6FAA">
        <w:rPr>
          <w:rFonts w:ascii="Arial" w:hAnsi="Arial" w:cs="Arial"/>
          <w:sz w:val="22"/>
          <w:szCs w:val="22"/>
        </w:rPr>
        <w:t xml:space="preserve"> and complete </w:t>
      </w:r>
      <w:r w:rsidR="004440B0" w:rsidRPr="006F6FAA">
        <w:rPr>
          <w:rFonts w:ascii="Arial" w:hAnsi="Arial" w:cs="Arial"/>
          <w:sz w:val="22"/>
          <w:szCs w:val="22"/>
        </w:rPr>
        <w:t xml:space="preserve">this </w:t>
      </w:r>
      <w:r w:rsidR="001C271B" w:rsidRPr="006F6FAA">
        <w:rPr>
          <w:rFonts w:ascii="Arial" w:hAnsi="Arial" w:cs="Arial"/>
          <w:sz w:val="22"/>
          <w:szCs w:val="22"/>
        </w:rPr>
        <w:t>consent form</w:t>
      </w:r>
      <w:r w:rsidR="004440B0" w:rsidRPr="006F6FAA">
        <w:rPr>
          <w:rFonts w:ascii="Arial" w:hAnsi="Arial" w:cs="Arial"/>
          <w:sz w:val="22"/>
          <w:szCs w:val="22"/>
        </w:rPr>
        <w:t>.</w:t>
      </w:r>
      <w:r w:rsidR="001C271B" w:rsidRPr="006F6FAA">
        <w:rPr>
          <w:rFonts w:ascii="Arial" w:hAnsi="Arial" w:cs="Arial"/>
          <w:sz w:val="22"/>
          <w:szCs w:val="22"/>
        </w:rPr>
        <w:t xml:space="preserve"> </w:t>
      </w:r>
      <w:r w:rsidR="004B0070">
        <w:rPr>
          <w:rFonts w:ascii="Arial" w:hAnsi="Arial" w:cs="Arial"/>
          <w:sz w:val="22"/>
          <w:szCs w:val="22"/>
        </w:rPr>
        <w:t>T</w:t>
      </w:r>
      <w:r w:rsidRPr="006F6FAA">
        <w:rPr>
          <w:rFonts w:ascii="Arial" w:hAnsi="Arial" w:cs="Arial"/>
          <w:sz w:val="22"/>
          <w:szCs w:val="22"/>
        </w:rPr>
        <w:t xml:space="preserve">his consent form must be fully completed and returned </w:t>
      </w:r>
      <w:r w:rsidR="00140F30" w:rsidRPr="006F6FAA">
        <w:rPr>
          <w:rFonts w:ascii="Arial" w:hAnsi="Arial" w:cs="Arial"/>
          <w:sz w:val="22"/>
          <w:szCs w:val="22"/>
        </w:rPr>
        <w:t xml:space="preserve">to the </w:t>
      </w:r>
      <w:r w:rsidR="00356DF2">
        <w:rPr>
          <w:rFonts w:ascii="Arial" w:hAnsi="Arial" w:cs="Arial"/>
          <w:sz w:val="22"/>
          <w:szCs w:val="22"/>
        </w:rPr>
        <w:t>Supplier</w:t>
      </w:r>
      <w:r w:rsidR="004440B0" w:rsidRPr="006F6FAA">
        <w:rPr>
          <w:rFonts w:ascii="Arial" w:hAnsi="Arial" w:cs="Arial"/>
          <w:sz w:val="22"/>
          <w:szCs w:val="22"/>
        </w:rPr>
        <w:t>.</w:t>
      </w:r>
    </w:p>
    <w:p w:rsidR="003D52F0" w:rsidRPr="006F6FAA" w:rsidRDefault="003D52F0">
      <w:pPr>
        <w:jc w:val="both"/>
        <w:rPr>
          <w:rFonts w:ascii="Arial" w:hAnsi="Arial" w:cs="Arial"/>
          <w:sz w:val="22"/>
          <w:szCs w:val="22"/>
        </w:rPr>
      </w:pPr>
    </w:p>
    <w:p w:rsidR="003D52F0" w:rsidRPr="006F6FAA" w:rsidRDefault="004440B0" w:rsidP="00BF2DB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>Since D</w:t>
      </w:r>
      <w:r w:rsidR="003D52F0" w:rsidRPr="006F6FAA">
        <w:rPr>
          <w:rFonts w:ascii="Arial" w:hAnsi="Arial" w:cs="Arial"/>
          <w:sz w:val="22"/>
          <w:szCs w:val="22"/>
        </w:rPr>
        <w:t xml:space="preserve">rivers and </w:t>
      </w:r>
      <w:r w:rsidRPr="006F6FAA">
        <w:rPr>
          <w:rFonts w:ascii="Arial" w:hAnsi="Arial" w:cs="Arial"/>
          <w:sz w:val="22"/>
          <w:szCs w:val="22"/>
        </w:rPr>
        <w:t>Passenger A</w:t>
      </w:r>
      <w:r w:rsidR="004B4CAC" w:rsidRPr="006F6FAA">
        <w:rPr>
          <w:rFonts w:ascii="Arial" w:hAnsi="Arial" w:cs="Arial"/>
          <w:sz w:val="22"/>
          <w:szCs w:val="22"/>
        </w:rPr>
        <w:t>ssistant</w:t>
      </w:r>
      <w:r w:rsidR="003D52F0" w:rsidRPr="006F6FAA">
        <w:rPr>
          <w:rFonts w:ascii="Arial" w:hAnsi="Arial" w:cs="Arial"/>
          <w:sz w:val="22"/>
          <w:szCs w:val="22"/>
        </w:rPr>
        <w:t xml:space="preserve">s will be coming into regular contact with vulnerable </w:t>
      </w:r>
      <w:r w:rsidRPr="006F6FAA">
        <w:rPr>
          <w:rFonts w:ascii="Arial" w:hAnsi="Arial" w:cs="Arial"/>
          <w:sz w:val="22"/>
          <w:szCs w:val="22"/>
        </w:rPr>
        <w:t xml:space="preserve">children and adults </w:t>
      </w:r>
      <w:r w:rsidR="003D52F0" w:rsidRPr="006F6FAA">
        <w:rPr>
          <w:rFonts w:ascii="Arial" w:hAnsi="Arial" w:cs="Arial"/>
          <w:sz w:val="22"/>
          <w:szCs w:val="22"/>
        </w:rPr>
        <w:t xml:space="preserve">of all ages, the Transport Services Team </w:t>
      </w:r>
      <w:r w:rsidRPr="006F6FAA">
        <w:rPr>
          <w:rFonts w:ascii="Arial" w:hAnsi="Arial" w:cs="Arial"/>
          <w:sz w:val="22"/>
          <w:szCs w:val="22"/>
        </w:rPr>
        <w:t xml:space="preserve">is </w:t>
      </w:r>
      <w:r w:rsidR="003D52F0" w:rsidRPr="006F6FAA">
        <w:rPr>
          <w:rFonts w:ascii="Arial" w:hAnsi="Arial" w:cs="Arial"/>
          <w:sz w:val="22"/>
          <w:szCs w:val="22"/>
        </w:rPr>
        <w:t>legally required to ensure that all those</w:t>
      </w:r>
      <w:r w:rsidRPr="006F6FAA">
        <w:rPr>
          <w:rFonts w:ascii="Arial" w:hAnsi="Arial" w:cs="Arial"/>
          <w:sz w:val="22"/>
          <w:szCs w:val="22"/>
        </w:rPr>
        <w:t xml:space="preserve"> persons</w:t>
      </w:r>
      <w:r w:rsidR="003D52F0" w:rsidRPr="006F6FAA">
        <w:rPr>
          <w:rFonts w:ascii="Arial" w:hAnsi="Arial" w:cs="Arial"/>
          <w:sz w:val="22"/>
          <w:szCs w:val="22"/>
        </w:rPr>
        <w:t xml:space="preserve"> app</w:t>
      </w:r>
      <w:r w:rsidRPr="006F6FAA">
        <w:rPr>
          <w:rFonts w:ascii="Arial" w:hAnsi="Arial" w:cs="Arial"/>
          <w:sz w:val="22"/>
          <w:szCs w:val="22"/>
        </w:rPr>
        <w:t>lying to work in such positions</w:t>
      </w:r>
      <w:r w:rsidR="003D52F0" w:rsidRPr="006F6FAA">
        <w:rPr>
          <w:rFonts w:ascii="Arial" w:hAnsi="Arial" w:cs="Arial"/>
          <w:sz w:val="22"/>
          <w:szCs w:val="22"/>
        </w:rPr>
        <w:t xml:space="preserve"> hold an Enhanced </w:t>
      </w:r>
      <w:r w:rsidRPr="006F6FAA">
        <w:rPr>
          <w:rFonts w:ascii="Arial" w:hAnsi="Arial" w:cs="Arial"/>
          <w:sz w:val="22"/>
          <w:szCs w:val="22"/>
        </w:rPr>
        <w:t xml:space="preserve">DBS </w:t>
      </w:r>
      <w:r w:rsidR="003D52F0" w:rsidRPr="006F6FAA">
        <w:rPr>
          <w:rFonts w:ascii="Arial" w:hAnsi="Arial" w:cs="Arial"/>
          <w:sz w:val="22"/>
          <w:szCs w:val="22"/>
        </w:rPr>
        <w:t xml:space="preserve">Disclosure issued by the </w:t>
      </w:r>
      <w:r w:rsidR="008A2A5E" w:rsidRPr="006F6FAA">
        <w:rPr>
          <w:rFonts w:ascii="Arial" w:hAnsi="Arial" w:cs="Arial"/>
          <w:sz w:val="22"/>
          <w:szCs w:val="22"/>
        </w:rPr>
        <w:t xml:space="preserve">Disclosure </w:t>
      </w:r>
      <w:r w:rsidR="006F6FAA" w:rsidRPr="006F6FAA">
        <w:rPr>
          <w:rFonts w:ascii="Arial" w:hAnsi="Arial" w:cs="Arial"/>
          <w:sz w:val="22"/>
          <w:szCs w:val="22"/>
        </w:rPr>
        <w:t xml:space="preserve">and </w:t>
      </w:r>
      <w:r w:rsidR="008A2A5E" w:rsidRPr="006F6FAA">
        <w:rPr>
          <w:rFonts w:ascii="Arial" w:hAnsi="Arial" w:cs="Arial"/>
          <w:sz w:val="22"/>
          <w:szCs w:val="22"/>
        </w:rPr>
        <w:t>Barring Service</w:t>
      </w:r>
      <w:r w:rsidR="003D52F0" w:rsidRPr="006F6FAA">
        <w:rPr>
          <w:rFonts w:ascii="Arial" w:hAnsi="Arial" w:cs="Arial"/>
          <w:sz w:val="22"/>
          <w:szCs w:val="22"/>
        </w:rPr>
        <w:t xml:space="preserve"> (</w:t>
      </w:r>
      <w:r w:rsidR="008A2A5E" w:rsidRPr="006F6FAA">
        <w:rPr>
          <w:rFonts w:ascii="Arial" w:hAnsi="Arial" w:cs="Arial"/>
          <w:sz w:val="22"/>
          <w:szCs w:val="22"/>
        </w:rPr>
        <w:t>DBS</w:t>
      </w:r>
      <w:r w:rsidR="003D52F0" w:rsidRPr="006F6FAA">
        <w:rPr>
          <w:rFonts w:ascii="Arial" w:hAnsi="Arial" w:cs="Arial"/>
          <w:sz w:val="22"/>
          <w:szCs w:val="22"/>
        </w:rPr>
        <w:t>)</w:t>
      </w:r>
      <w:r w:rsidRPr="006F6FAA">
        <w:rPr>
          <w:rFonts w:ascii="Arial" w:hAnsi="Arial" w:cs="Arial"/>
          <w:sz w:val="22"/>
          <w:szCs w:val="22"/>
        </w:rPr>
        <w:t>.</w:t>
      </w:r>
    </w:p>
    <w:p w:rsidR="003D52F0" w:rsidRPr="006F6FAA" w:rsidRDefault="003D52F0">
      <w:pPr>
        <w:jc w:val="both"/>
        <w:rPr>
          <w:rFonts w:ascii="Arial" w:hAnsi="Arial" w:cs="Arial"/>
          <w:sz w:val="22"/>
          <w:szCs w:val="22"/>
        </w:rPr>
      </w:pPr>
    </w:p>
    <w:p w:rsidR="003D52F0" w:rsidRPr="006F6FAA" w:rsidRDefault="003D52F0" w:rsidP="00BF2DB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>Your Enhanced</w:t>
      </w:r>
      <w:r w:rsidR="004440B0" w:rsidRPr="006F6FAA">
        <w:rPr>
          <w:rFonts w:ascii="Arial" w:hAnsi="Arial" w:cs="Arial"/>
          <w:sz w:val="22"/>
          <w:szCs w:val="22"/>
        </w:rPr>
        <w:t xml:space="preserve"> DBS</w:t>
      </w:r>
      <w:r w:rsidRPr="006F6FAA">
        <w:rPr>
          <w:rFonts w:ascii="Arial" w:hAnsi="Arial" w:cs="Arial"/>
          <w:sz w:val="22"/>
          <w:szCs w:val="22"/>
        </w:rPr>
        <w:t xml:space="preserve"> Disclosure will include a full list of </w:t>
      </w:r>
      <w:r w:rsidRPr="006F6FAA">
        <w:rPr>
          <w:rFonts w:ascii="Arial" w:hAnsi="Arial" w:cs="Arial"/>
          <w:sz w:val="22"/>
          <w:szCs w:val="22"/>
          <w:u w:val="single"/>
        </w:rPr>
        <w:t>all</w:t>
      </w:r>
      <w:r w:rsidR="004440B0" w:rsidRPr="006F6FAA">
        <w:rPr>
          <w:rFonts w:ascii="Arial" w:hAnsi="Arial" w:cs="Arial"/>
          <w:sz w:val="22"/>
          <w:szCs w:val="22"/>
        </w:rPr>
        <w:t xml:space="preserve"> convictions (whether spent or unspent)</w:t>
      </w:r>
      <w:r w:rsidRPr="006F6FAA">
        <w:rPr>
          <w:rFonts w:ascii="Arial" w:hAnsi="Arial" w:cs="Arial"/>
          <w:sz w:val="22"/>
          <w:szCs w:val="22"/>
        </w:rPr>
        <w:t xml:space="preserve"> as well as details of all ca</w:t>
      </w:r>
      <w:r w:rsidR="004440B0" w:rsidRPr="006F6FAA">
        <w:rPr>
          <w:rFonts w:ascii="Arial" w:hAnsi="Arial" w:cs="Arial"/>
          <w:sz w:val="22"/>
          <w:szCs w:val="22"/>
        </w:rPr>
        <w:t>utions, reprimands and warnings</w:t>
      </w:r>
      <w:r w:rsidRPr="006F6FAA">
        <w:rPr>
          <w:rFonts w:ascii="Arial" w:hAnsi="Arial" w:cs="Arial"/>
          <w:sz w:val="22"/>
          <w:szCs w:val="22"/>
        </w:rPr>
        <w:t xml:space="preserve"> and any other information which the police feel may be relevant.</w:t>
      </w:r>
    </w:p>
    <w:p w:rsidR="00140F30" w:rsidRPr="006F6FAA" w:rsidRDefault="00140F30" w:rsidP="00140F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40F30" w:rsidRPr="006F6FAA" w:rsidRDefault="00140F30" w:rsidP="00BF2DB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 xml:space="preserve">The </w:t>
      </w:r>
      <w:r w:rsidR="008A2A5E" w:rsidRPr="006F6FAA">
        <w:rPr>
          <w:rFonts w:ascii="Arial" w:hAnsi="Arial" w:cs="Arial"/>
          <w:sz w:val="22"/>
          <w:szCs w:val="22"/>
        </w:rPr>
        <w:t>DBS</w:t>
      </w:r>
      <w:r w:rsidRPr="006F6FAA">
        <w:rPr>
          <w:rFonts w:ascii="Arial" w:hAnsi="Arial" w:cs="Arial"/>
          <w:sz w:val="22"/>
          <w:szCs w:val="22"/>
        </w:rPr>
        <w:t xml:space="preserve"> check will be </w:t>
      </w:r>
      <w:r w:rsidR="0097413C" w:rsidRPr="006F6FAA">
        <w:rPr>
          <w:rFonts w:ascii="Arial" w:hAnsi="Arial" w:cs="Arial"/>
          <w:sz w:val="22"/>
          <w:szCs w:val="22"/>
        </w:rPr>
        <w:t xml:space="preserve">submitted </w:t>
      </w:r>
      <w:r w:rsidRPr="006F6FAA">
        <w:rPr>
          <w:rFonts w:ascii="Arial" w:hAnsi="Arial" w:cs="Arial"/>
          <w:sz w:val="22"/>
          <w:szCs w:val="22"/>
        </w:rPr>
        <w:t>online</w:t>
      </w:r>
      <w:r w:rsidR="0097413C" w:rsidRPr="006F6FAA">
        <w:rPr>
          <w:rFonts w:ascii="Arial" w:hAnsi="Arial" w:cs="Arial"/>
          <w:sz w:val="22"/>
          <w:szCs w:val="22"/>
        </w:rPr>
        <w:t xml:space="preserve">, by the </w:t>
      </w:r>
      <w:r w:rsidR="00356DF2">
        <w:rPr>
          <w:rFonts w:ascii="Arial" w:hAnsi="Arial" w:cs="Arial"/>
          <w:sz w:val="22"/>
          <w:szCs w:val="22"/>
        </w:rPr>
        <w:t>Supplier</w:t>
      </w:r>
      <w:r w:rsidR="0097413C" w:rsidRPr="006F6FAA">
        <w:rPr>
          <w:rFonts w:ascii="Arial" w:hAnsi="Arial" w:cs="Arial"/>
          <w:sz w:val="22"/>
          <w:szCs w:val="22"/>
        </w:rPr>
        <w:t>,</w:t>
      </w:r>
      <w:r w:rsidRPr="006F6FAA">
        <w:rPr>
          <w:rFonts w:ascii="Arial" w:hAnsi="Arial" w:cs="Arial"/>
          <w:sz w:val="22"/>
          <w:szCs w:val="22"/>
        </w:rPr>
        <w:t xml:space="preserve"> </w:t>
      </w:r>
      <w:r w:rsidR="0097413C" w:rsidRPr="006F6FAA">
        <w:rPr>
          <w:rFonts w:ascii="Arial" w:hAnsi="Arial" w:cs="Arial"/>
          <w:sz w:val="22"/>
          <w:szCs w:val="22"/>
        </w:rPr>
        <w:t xml:space="preserve">through the Capita website. The Disclosure </w:t>
      </w:r>
      <w:r w:rsidR="006F6FAA" w:rsidRPr="006F6FAA">
        <w:rPr>
          <w:rFonts w:ascii="Arial" w:hAnsi="Arial" w:cs="Arial"/>
          <w:sz w:val="22"/>
          <w:szCs w:val="22"/>
        </w:rPr>
        <w:t xml:space="preserve">and </w:t>
      </w:r>
      <w:r w:rsidR="0097413C" w:rsidRPr="006F6FAA">
        <w:rPr>
          <w:rFonts w:ascii="Arial" w:hAnsi="Arial" w:cs="Arial"/>
          <w:sz w:val="22"/>
          <w:szCs w:val="22"/>
        </w:rPr>
        <w:t>Barring Service will send a</w:t>
      </w:r>
      <w:r w:rsidR="009E1707" w:rsidRPr="006F6FAA">
        <w:rPr>
          <w:rFonts w:ascii="Arial" w:hAnsi="Arial" w:cs="Arial"/>
          <w:sz w:val="22"/>
          <w:szCs w:val="22"/>
        </w:rPr>
        <w:t>n Enhanced DBS Disclosure</w:t>
      </w:r>
      <w:r w:rsidR="0097413C" w:rsidRPr="006F6FAA">
        <w:rPr>
          <w:rFonts w:ascii="Arial" w:hAnsi="Arial" w:cs="Arial"/>
          <w:sz w:val="22"/>
          <w:szCs w:val="22"/>
        </w:rPr>
        <w:t xml:space="preserve"> certificate to </w:t>
      </w:r>
      <w:r w:rsidR="000F3C1F" w:rsidRPr="006F6FAA">
        <w:rPr>
          <w:rFonts w:ascii="Arial" w:hAnsi="Arial" w:cs="Arial"/>
          <w:sz w:val="22"/>
          <w:szCs w:val="22"/>
        </w:rPr>
        <w:t>you.</w:t>
      </w:r>
    </w:p>
    <w:p w:rsidR="003D52F0" w:rsidRPr="006F6FAA" w:rsidRDefault="003D52F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:rsidR="003D52F0" w:rsidRPr="006F6FAA" w:rsidRDefault="003D52F0" w:rsidP="00BF2DB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>On the basis of information returned on a</w:t>
      </w:r>
      <w:r w:rsidR="000F3C1F" w:rsidRPr="006F6FAA">
        <w:rPr>
          <w:rFonts w:ascii="Arial" w:hAnsi="Arial" w:cs="Arial"/>
          <w:sz w:val="22"/>
          <w:szCs w:val="22"/>
        </w:rPr>
        <w:t>n Enhanced</w:t>
      </w:r>
      <w:r w:rsidR="009E1707" w:rsidRPr="006F6FAA">
        <w:rPr>
          <w:rFonts w:ascii="Arial" w:hAnsi="Arial" w:cs="Arial"/>
          <w:sz w:val="22"/>
          <w:szCs w:val="22"/>
        </w:rPr>
        <w:t xml:space="preserve"> DBS</w:t>
      </w:r>
      <w:r w:rsidRPr="006F6FAA">
        <w:rPr>
          <w:rFonts w:ascii="Arial" w:hAnsi="Arial" w:cs="Arial"/>
          <w:sz w:val="22"/>
          <w:szCs w:val="22"/>
        </w:rPr>
        <w:t xml:space="preserve"> Disclosure, the Transport Services Team </w:t>
      </w:r>
      <w:r w:rsidR="000F3C1F" w:rsidRPr="006F6FAA">
        <w:rPr>
          <w:rFonts w:ascii="Arial" w:hAnsi="Arial" w:cs="Arial"/>
          <w:sz w:val="22"/>
          <w:szCs w:val="22"/>
        </w:rPr>
        <w:t xml:space="preserve">has </w:t>
      </w:r>
      <w:r w:rsidR="00140F30" w:rsidRPr="006F6FAA">
        <w:rPr>
          <w:rFonts w:ascii="Arial" w:hAnsi="Arial" w:cs="Arial"/>
          <w:sz w:val="22"/>
          <w:szCs w:val="22"/>
        </w:rPr>
        <w:t>the right to</w:t>
      </w:r>
      <w:r w:rsidR="000F3C1F" w:rsidRPr="006F6FAA">
        <w:rPr>
          <w:rFonts w:ascii="Arial" w:hAnsi="Arial" w:cs="Arial"/>
          <w:sz w:val="22"/>
          <w:szCs w:val="22"/>
        </w:rPr>
        <w:t xml:space="preserve"> refuse to authorise a</w:t>
      </w:r>
      <w:r w:rsidRPr="006F6FAA">
        <w:rPr>
          <w:rFonts w:ascii="Arial" w:hAnsi="Arial" w:cs="Arial"/>
          <w:sz w:val="22"/>
          <w:szCs w:val="22"/>
        </w:rPr>
        <w:t xml:space="preserve"> </w:t>
      </w:r>
      <w:r w:rsidR="000F3C1F" w:rsidRPr="006F6FAA">
        <w:rPr>
          <w:rFonts w:ascii="Arial" w:hAnsi="Arial" w:cs="Arial"/>
          <w:sz w:val="22"/>
          <w:szCs w:val="22"/>
        </w:rPr>
        <w:t xml:space="preserve">person </w:t>
      </w:r>
      <w:r w:rsidRPr="006F6FAA">
        <w:rPr>
          <w:rFonts w:ascii="Arial" w:hAnsi="Arial" w:cs="Arial"/>
          <w:sz w:val="22"/>
          <w:szCs w:val="22"/>
        </w:rPr>
        <w:t>to work on</w:t>
      </w:r>
      <w:r w:rsidR="00C7655D" w:rsidRPr="006F6FAA">
        <w:rPr>
          <w:rFonts w:ascii="Arial" w:hAnsi="Arial" w:cs="Arial"/>
          <w:sz w:val="22"/>
          <w:szCs w:val="22"/>
        </w:rPr>
        <w:t xml:space="preserve"> </w:t>
      </w:r>
      <w:r w:rsidR="006F6FAA" w:rsidRPr="006F6FAA">
        <w:rPr>
          <w:rFonts w:ascii="Arial" w:hAnsi="Arial" w:cs="Arial"/>
          <w:sz w:val="22"/>
          <w:szCs w:val="22"/>
        </w:rPr>
        <w:t>their</w:t>
      </w:r>
      <w:r w:rsidR="000F3C1F" w:rsidRPr="006F6FAA">
        <w:rPr>
          <w:rFonts w:ascii="Arial" w:hAnsi="Arial" w:cs="Arial"/>
          <w:sz w:val="22"/>
          <w:szCs w:val="22"/>
        </w:rPr>
        <w:t xml:space="preserve"> t</w:t>
      </w:r>
      <w:r w:rsidRPr="006F6FAA">
        <w:rPr>
          <w:rFonts w:ascii="Arial" w:hAnsi="Arial" w:cs="Arial"/>
          <w:sz w:val="22"/>
          <w:szCs w:val="22"/>
        </w:rPr>
        <w:t>ransport</w:t>
      </w:r>
      <w:r w:rsidR="000F3C1F" w:rsidRPr="006F6FAA">
        <w:rPr>
          <w:rFonts w:ascii="Arial" w:hAnsi="Arial" w:cs="Arial"/>
          <w:sz w:val="22"/>
          <w:szCs w:val="22"/>
        </w:rPr>
        <w:t xml:space="preserve"> c</w:t>
      </w:r>
      <w:r w:rsidRPr="006F6FAA">
        <w:rPr>
          <w:rFonts w:ascii="Arial" w:hAnsi="Arial" w:cs="Arial"/>
          <w:sz w:val="22"/>
          <w:szCs w:val="22"/>
        </w:rPr>
        <w:t>ontracts</w:t>
      </w:r>
      <w:r w:rsidR="000F3C1F" w:rsidRPr="006F6FAA">
        <w:rPr>
          <w:rFonts w:ascii="Arial" w:hAnsi="Arial" w:cs="Arial"/>
          <w:sz w:val="22"/>
          <w:szCs w:val="22"/>
        </w:rPr>
        <w:t xml:space="preserve">. Such discussions would take place between the Council and the </w:t>
      </w:r>
      <w:r w:rsidR="00356DF2">
        <w:rPr>
          <w:rFonts w:ascii="Arial" w:hAnsi="Arial" w:cs="Arial"/>
          <w:sz w:val="22"/>
          <w:szCs w:val="22"/>
        </w:rPr>
        <w:t>Supplier</w:t>
      </w:r>
      <w:r w:rsidR="000F3C1F" w:rsidRPr="006F6FAA">
        <w:rPr>
          <w:rFonts w:ascii="Arial" w:hAnsi="Arial" w:cs="Arial"/>
          <w:sz w:val="22"/>
          <w:szCs w:val="22"/>
        </w:rPr>
        <w:t>.</w:t>
      </w:r>
    </w:p>
    <w:p w:rsidR="003D52F0" w:rsidRPr="006F6FAA" w:rsidRDefault="003D52F0">
      <w:pPr>
        <w:jc w:val="both"/>
        <w:rPr>
          <w:rFonts w:ascii="Arial" w:hAnsi="Arial" w:cs="Arial"/>
          <w:sz w:val="22"/>
          <w:szCs w:val="22"/>
        </w:rPr>
      </w:pPr>
    </w:p>
    <w:p w:rsidR="004B0070" w:rsidRDefault="00414760" w:rsidP="00BF2DB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 xml:space="preserve">Drivers and Passenger Assistants </w:t>
      </w:r>
      <w:r w:rsidR="003D52F0" w:rsidRPr="006F6FAA">
        <w:rPr>
          <w:rFonts w:ascii="Arial" w:hAnsi="Arial" w:cs="Arial"/>
          <w:sz w:val="22"/>
          <w:szCs w:val="22"/>
          <w:u w:val="single"/>
        </w:rPr>
        <w:t>must</w:t>
      </w:r>
      <w:r w:rsidR="003D52F0" w:rsidRPr="006F6FAA">
        <w:rPr>
          <w:rFonts w:ascii="Arial" w:hAnsi="Arial" w:cs="Arial"/>
          <w:b/>
          <w:sz w:val="22"/>
          <w:szCs w:val="22"/>
        </w:rPr>
        <w:t xml:space="preserve"> </w:t>
      </w:r>
      <w:r w:rsidR="003D52F0" w:rsidRPr="006F6FAA">
        <w:rPr>
          <w:rFonts w:ascii="Arial" w:hAnsi="Arial" w:cs="Arial"/>
          <w:sz w:val="22"/>
          <w:szCs w:val="22"/>
        </w:rPr>
        <w:t xml:space="preserve">inform </w:t>
      </w:r>
      <w:r w:rsidRPr="006F6FAA">
        <w:rPr>
          <w:rFonts w:ascii="Arial" w:hAnsi="Arial" w:cs="Arial"/>
          <w:sz w:val="22"/>
          <w:szCs w:val="22"/>
        </w:rPr>
        <w:t xml:space="preserve">the </w:t>
      </w:r>
      <w:r w:rsidR="00356DF2">
        <w:rPr>
          <w:rFonts w:ascii="Arial" w:hAnsi="Arial" w:cs="Arial"/>
          <w:sz w:val="22"/>
          <w:szCs w:val="22"/>
        </w:rPr>
        <w:t>Supplier</w:t>
      </w:r>
      <w:r w:rsidRPr="006F6FAA">
        <w:rPr>
          <w:rFonts w:ascii="Arial" w:hAnsi="Arial" w:cs="Arial"/>
          <w:sz w:val="22"/>
          <w:szCs w:val="22"/>
        </w:rPr>
        <w:t xml:space="preserve"> </w:t>
      </w:r>
      <w:r w:rsidR="003D52F0" w:rsidRPr="006F6FAA">
        <w:rPr>
          <w:rFonts w:ascii="Arial" w:hAnsi="Arial" w:cs="Arial"/>
          <w:sz w:val="22"/>
          <w:szCs w:val="22"/>
        </w:rPr>
        <w:t>of any con</w:t>
      </w:r>
      <w:r w:rsidR="00C7655D" w:rsidRPr="006F6FAA">
        <w:rPr>
          <w:rFonts w:ascii="Arial" w:hAnsi="Arial" w:cs="Arial"/>
          <w:sz w:val="22"/>
          <w:szCs w:val="22"/>
        </w:rPr>
        <w:t xml:space="preserve">victions which arise after the </w:t>
      </w:r>
      <w:r w:rsidR="008A2A5E" w:rsidRPr="006F6FAA">
        <w:rPr>
          <w:rFonts w:ascii="Arial" w:hAnsi="Arial" w:cs="Arial"/>
          <w:sz w:val="22"/>
          <w:szCs w:val="22"/>
        </w:rPr>
        <w:t>DBS</w:t>
      </w:r>
      <w:r w:rsidRPr="006F6FAA">
        <w:rPr>
          <w:rFonts w:ascii="Arial" w:hAnsi="Arial" w:cs="Arial"/>
          <w:sz w:val="22"/>
          <w:szCs w:val="22"/>
        </w:rPr>
        <w:t xml:space="preserve"> check</w:t>
      </w:r>
      <w:r w:rsidR="004B0070">
        <w:rPr>
          <w:rFonts w:ascii="Arial" w:hAnsi="Arial" w:cs="Arial"/>
          <w:sz w:val="22"/>
          <w:szCs w:val="22"/>
        </w:rPr>
        <w:t xml:space="preserve"> has been completed.</w:t>
      </w:r>
    </w:p>
    <w:p w:rsidR="003D52F0" w:rsidRDefault="003D52F0" w:rsidP="004B007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B0070" w:rsidRPr="006F6FAA" w:rsidRDefault="004B0070" w:rsidP="004B00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Transport Services Team will require a new Enhanced DBS Disclosure to be carried out every 3 years.</w:t>
      </w:r>
    </w:p>
    <w:p w:rsidR="00C7655D" w:rsidRPr="006F6FAA" w:rsidRDefault="00C7655D" w:rsidP="00C7655D">
      <w:pPr>
        <w:jc w:val="both"/>
        <w:rPr>
          <w:rFonts w:ascii="Arial" w:hAnsi="Arial" w:cs="Arial"/>
          <w:sz w:val="22"/>
          <w:szCs w:val="22"/>
        </w:rPr>
      </w:pPr>
    </w:p>
    <w:p w:rsidR="003D52F0" w:rsidRPr="006F6FAA" w:rsidRDefault="003D52F0">
      <w:pPr>
        <w:rPr>
          <w:rFonts w:ascii="Arial" w:hAnsi="Arial" w:cs="Arial"/>
          <w:b/>
          <w:sz w:val="22"/>
          <w:szCs w:val="22"/>
        </w:rPr>
      </w:pPr>
      <w:r w:rsidRPr="006F6FAA">
        <w:rPr>
          <w:rFonts w:ascii="Arial" w:hAnsi="Arial" w:cs="Arial"/>
          <w:b/>
          <w:sz w:val="22"/>
          <w:szCs w:val="22"/>
        </w:rPr>
        <w:t>Please complete the following details in BLOCK CAPITALS:</w:t>
      </w:r>
    </w:p>
    <w:p w:rsidR="003D52F0" w:rsidRPr="006F6FAA" w:rsidRDefault="003D52F0">
      <w:pPr>
        <w:rPr>
          <w:rFonts w:ascii="Arial" w:hAnsi="Arial" w:cs="Arial"/>
          <w:b/>
          <w:sz w:val="22"/>
          <w:szCs w:val="22"/>
        </w:rPr>
      </w:pPr>
    </w:p>
    <w:p w:rsidR="00E001E4" w:rsidRPr="006F6FAA" w:rsidRDefault="00E001E4">
      <w:pPr>
        <w:rPr>
          <w:rFonts w:ascii="Arial" w:hAnsi="Arial" w:cs="Arial"/>
          <w:sz w:val="22"/>
          <w:szCs w:val="22"/>
        </w:rPr>
      </w:pPr>
    </w:p>
    <w:p w:rsidR="003D52F0" w:rsidRPr="006F6FAA" w:rsidRDefault="00E001E4">
      <w:pPr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>N</w:t>
      </w:r>
      <w:r w:rsidR="003D52F0" w:rsidRPr="006F6FAA">
        <w:rPr>
          <w:rFonts w:ascii="Arial" w:hAnsi="Arial" w:cs="Arial"/>
          <w:sz w:val="22"/>
          <w:szCs w:val="22"/>
        </w:rPr>
        <w:t>AME:</w:t>
      </w:r>
      <w:r w:rsidR="00414760" w:rsidRPr="006F6FAA">
        <w:rPr>
          <w:rFonts w:ascii="Arial" w:hAnsi="Arial" w:cs="Arial"/>
          <w:sz w:val="22"/>
          <w:szCs w:val="22"/>
        </w:rPr>
        <w:t xml:space="preserve"> </w:t>
      </w:r>
      <w:r w:rsidR="003D52F0" w:rsidRPr="006F6F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:rsidR="003D52F0" w:rsidRPr="006F6FAA" w:rsidRDefault="003D52F0">
      <w:pPr>
        <w:rPr>
          <w:rFonts w:ascii="Arial" w:hAnsi="Arial" w:cs="Arial"/>
          <w:sz w:val="22"/>
          <w:szCs w:val="22"/>
        </w:rPr>
      </w:pPr>
    </w:p>
    <w:p w:rsidR="003D52F0" w:rsidRPr="006F6FAA" w:rsidRDefault="003D52F0">
      <w:pPr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>ADDRESS: ……………………………………………………………………………….…………</w:t>
      </w:r>
    </w:p>
    <w:p w:rsidR="003D52F0" w:rsidRPr="006F6FAA" w:rsidRDefault="003D52F0">
      <w:pPr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 xml:space="preserve">                    </w:t>
      </w:r>
    </w:p>
    <w:p w:rsidR="003D52F0" w:rsidRPr="006F6FAA" w:rsidRDefault="003D52F0">
      <w:pPr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 xml:space="preserve">                   …………………………………………………………………………………………..</w:t>
      </w:r>
    </w:p>
    <w:p w:rsidR="003D52F0" w:rsidRPr="006F6FAA" w:rsidRDefault="003D52F0">
      <w:pPr>
        <w:rPr>
          <w:rFonts w:ascii="Arial" w:hAnsi="Arial" w:cs="Arial"/>
          <w:sz w:val="22"/>
          <w:szCs w:val="22"/>
        </w:rPr>
      </w:pPr>
    </w:p>
    <w:p w:rsidR="003D52F0" w:rsidRPr="006F6FAA" w:rsidRDefault="003D52F0">
      <w:pPr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 xml:space="preserve">POSITION APPLIED FOR: </w:t>
      </w:r>
      <w:r w:rsidR="00E001E4" w:rsidRPr="006F6FAA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6F6FAA">
        <w:rPr>
          <w:rFonts w:ascii="Arial" w:hAnsi="Arial" w:cs="Arial"/>
          <w:sz w:val="22"/>
          <w:szCs w:val="22"/>
        </w:rPr>
        <w:t xml:space="preserve">   </w:t>
      </w:r>
    </w:p>
    <w:p w:rsidR="00C7655D" w:rsidRPr="006F6FAA" w:rsidRDefault="00C7655D">
      <w:pPr>
        <w:rPr>
          <w:rFonts w:ascii="Arial" w:hAnsi="Arial" w:cs="Arial"/>
          <w:sz w:val="22"/>
          <w:szCs w:val="22"/>
        </w:rPr>
      </w:pPr>
    </w:p>
    <w:p w:rsidR="00E001E4" w:rsidRPr="006F6FAA" w:rsidRDefault="00E001E4">
      <w:pPr>
        <w:rPr>
          <w:rFonts w:ascii="Arial" w:hAnsi="Arial" w:cs="Arial"/>
          <w:sz w:val="22"/>
          <w:szCs w:val="22"/>
        </w:rPr>
      </w:pPr>
    </w:p>
    <w:p w:rsidR="003D52F0" w:rsidRPr="006F6FAA" w:rsidRDefault="003D52F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 xml:space="preserve">I confirm that I have read and accept the conditions </w:t>
      </w:r>
      <w:r w:rsidR="00E001E4" w:rsidRPr="006F6FAA">
        <w:rPr>
          <w:rFonts w:ascii="Arial" w:hAnsi="Arial" w:cs="Arial"/>
          <w:sz w:val="22"/>
          <w:szCs w:val="22"/>
        </w:rPr>
        <w:t>above</w:t>
      </w:r>
      <w:r w:rsidRPr="006F6FAA">
        <w:rPr>
          <w:rFonts w:ascii="Arial" w:hAnsi="Arial" w:cs="Arial"/>
          <w:sz w:val="22"/>
          <w:szCs w:val="22"/>
        </w:rPr>
        <w:t xml:space="preserve"> in their entirety.</w:t>
      </w:r>
    </w:p>
    <w:p w:rsidR="003D52F0" w:rsidRPr="006F6FAA" w:rsidRDefault="003D52F0">
      <w:pPr>
        <w:jc w:val="both"/>
        <w:rPr>
          <w:rFonts w:ascii="Arial" w:hAnsi="Arial" w:cs="Arial"/>
          <w:sz w:val="22"/>
          <w:szCs w:val="22"/>
        </w:rPr>
      </w:pPr>
    </w:p>
    <w:p w:rsidR="003D52F0" w:rsidRPr="006F6FAA" w:rsidRDefault="00C7655D" w:rsidP="00C7655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 xml:space="preserve">I give my consent for </w:t>
      </w:r>
      <w:r w:rsidR="00414760" w:rsidRPr="006F6FAA">
        <w:rPr>
          <w:rFonts w:ascii="Arial" w:hAnsi="Arial" w:cs="Arial"/>
          <w:sz w:val="22"/>
          <w:szCs w:val="22"/>
        </w:rPr>
        <w:t xml:space="preserve">the </w:t>
      </w:r>
      <w:r w:rsidR="00356DF2">
        <w:rPr>
          <w:rFonts w:ascii="Arial" w:hAnsi="Arial" w:cs="Arial"/>
          <w:sz w:val="22"/>
          <w:szCs w:val="22"/>
        </w:rPr>
        <w:t>Supplier</w:t>
      </w:r>
      <w:r w:rsidR="00414760" w:rsidRPr="006F6FAA">
        <w:rPr>
          <w:rFonts w:ascii="Arial" w:hAnsi="Arial" w:cs="Arial"/>
          <w:sz w:val="22"/>
          <w:szCs w:val="22"/>
        </w:rPr>
        <w:t xml:space="preserve"> </w:t>
      </w:r>
      <w:r w:rsidRPr="006F6FAA">
        <w:rPr>
          <w:rFonts w:ascii="Arial" w:hAnsi="Arial" w:cs="Arial"/>
          <w:sz w:val="22"/>
          <w:szCs w:val="22"/>
        </w:rPr>
        <w:t>to provide the</w:t>
      </w:r>
      <w:r w:rsidR="003D52F0" w:rsidRPr="006F6FAA">
        <w:rPr>
          <w:rFonts w:ascii="Arial" w:hAnsi="Arial" w:cs="Arial"/>
          <w:sz w:val="22"/>
          <w:szCs w:val="22"/>
        </w:rPr>
        <w:t xml:space="preserve"> Transport Services Team</w:t>
      </w:r>
      <w:r w:rsidRPr="006F6FAA">
        <w:rPr>
          <w:rFonts w:ascii="Arial" w:hAnsi="Arial" w:cs="Arial"/>
          <w:sz w:val="22"/>
          <w:szCs w:val="22"/>
        </w:rPr>
        <w:t xml:space="preserve"> with access to my </w:t>
      </w:r>
      <w:r w:rsidR="00414760" w:rsidRPr="006F6FAA">
        <w:rPr>
          <w:rFonts w:ascii="Arial" w:hAnsi="Arial" w:cs="Arial"/>
          <w:sz w:val="22"/>
          <w:szCs w:val="22"/>
        </w:rPr>
        <w:t xml:space="preserve">Enhanced </w:t>
      </w:r>
      <w:r w:rsidR="008A2A5E" w:rsidRPr="006F6FAA">
        <w:rPr>
          <w:rFonts w:ascii="Arial" w:hAnsi="Arial" w:cs="Arial"/>
          <w:sz w:val="22"/>
          <w:szCs w:val="22"/>
        </w:rPr>
        <w:t>DBS</w:t>
      </w:r>
      <w:r w:rsidRPr="006F6FAA">
        <w:rPr>
          <w:rFonts w:ascii="Arial" w:hAnsi="Arial" w:cs="Arial"/>
          <w:sz w:val="22"/>
          <w:szCs w:val="22"/>
        </w:rPr>
        <w:t xml:space="preserve"> disclosure and to decide with </w:t>
      </w:r>
      <w:r w:rsidR="00414760" w:rsidRPr="006F6FAA">
        <w:rPr>
          <w:rFonts w:ascii="Arial" w:hAnsi="Arial" w:cs="Arial"/>
          <w:sz w:val="22"/>
          <w:szCs w:val="22"/>
        </w:rPr>
        <w:t xml:space="preserve">the </w:t>
      </w:r>
      <w:r w:rsidR="00356DF2">
        <w:rPr>
          <w:rFonts w:ascii="Arial" w:hAnsi="Arial" w:cs="Arial"/>
          <w:sz w:val="22"/>
          <w:szCs w:val="22"/>
        </w:rPr>
        <w:t>Supplier</w:t>
      </w:r>
      <w:r w:rsidR="00414760" w:rsidRPr="006F6FAA">
        <w:rPr>
          <w:rFonts w:ascii="Arial" w:hAnsi="Arial" w:cs="Arial"/>
          <w:sz w:val="22"/>
          <w:szCs w:val="22"/>
        </w:rPr>
        <w:t xml:space="preserve"> </w:t>
      </w:r>
      <w:r w:rsidR="00BF2DB8">
        <w:rPr>
          <w:rFonts w:ascii="Arial" w:hAnsi="Arial" w:cs="Arial"/>
          <w:sz w:val="22"/>
          <w:szCs w:val="22"/>
        </w:rPr>
        <w:t xml:space="preserve">if I am suitable to work on </w:t>
      </w:r>
      <w:r w:rsidR="005F4B8C" w:rsidRPr="006F6FAA">
        <w:rPr>
          <w:rFonts w:ascii="Arial" w:hAnsi="Arial" w:cs="Arial"/>
          <w:sz w:val="22"/>
          <w:szCs w:val="22"/>
        </w:rPr>
        <w:t>transport</w:t>
      </w:r>
      <w:r w:rsidR="006F6FAA" w:rsidRPr="006F6FAA">
        <w:rPr>
          <w:rFonts w:ascii="Arial" w:hAnsi="Arial" w:cs="Arial"/>
          <w:sz w:val="22"/>
          <w:szCs w:val="22"/>
        </w:rPr>
        <w:t xml:space="preserve"> </w:t>
      </w:r>
      <w:r w:rsidR="005F4B8C" w:rsidRPr="006F6FAA">
        <w:rPr>
          <w:rFonts w:ascii="Arial" w:hAnsi="Arial" w:cs="Arial"/>
          <w:sz w:val="22"/>
          <w:szCs w:val="22"/>
        </w:rPr>
        <w:t>contract</w:t>
      </w:r>
      <w:r w:rsidR="009E1707" w:rsidRPr="006F6FAA">
        <w:rPr>
          <w:rFonts w:ascii="Arial" w:hAnsi="Arial" w:cs="Arial"/>
          <w:sz w:val="22"/>
          <w:szCs w:val="22"/>
        </w:rPr>
        <w:t>s</w:t>
      </w:r>
      <w:r w:rsidR="005F4B8C" w:rsidRPr="006F6FAA">
        <w:rPr>
          <w:rFonts w:ascii="Arial" w:hAnsi="Arial" w:cs="Arial"/>
          <w:sz w:val="22"/>
          <w:szCs w:val="22"/>
        </w:rPr>
        <w:t>.</w:t>
      </w:r>
    </w:p>
    <w:p w:rsidR="00C7655D" w:rsidRPr="006F6FAA" w:rsidRDefault="00C7655D" w:rsidP="00C7655D">
      <w:pPr>
        <w:jc w:val="both"/>
        <w:rPr>
          <w:rFonts w:ascii="Arial" w:hAnsi="Arial" w:cs="Arial"/>
          <w:sz w:val="22"/>
          <w:szCs w:val="22"/>
        </w:rPr>
      </w:pPr>
    </w:p>
    <w:p w:rsidR="003D52F0" w:rsidRPr="006F6FAA" w:rsidRDefault="005F4B8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6FAA">
        <w:rPr>
          <w:rFonts w:ascii="Arial" w:hAnsi="Arial" w:cs="Arial"/>
          <w:sz w:val="22"/>
          <w:szCs w:val="22"/>
        </w:rPr>
        <w:t>I agree, that</w:t>
      </w:r>
      <w:r w:rsidR="003D52F0" w:rsidRPr="006F6FAA">
        <w:rPr>
          <w:rFonts w:ascii="Arial" w:hAnsi="Arial" w:cs="Arial"/>
          <w:sz w:val="22"/>
          <w:szCs w:val="22"/>
        </w:rPr>
        <w:t xml:space="preserve"> if I am convicted of any offence at any date after the issue of my </w:t>
      </w:r>
      <w:r w:rsidRPr="006F6FAA">
        <w:rPr>
          <w:rFonts w:ascii="Arial" w:hAnsi="Arial" w:cs="Arial"/>
          <w:sz w:val="22"/>
          <w:szCs w:val="22"/>
        </w:rPr>
        <w:t xml:space="preserve">Enhanced DBS </w:t>
      </w:r>
      <w:r w:rsidR="003D52F0" w:rsidRPr="006F6FAA">
        <w:rPr>
          <w:rFonts w:ascii="Arial" w:hAnsi="Arial" w:cs="Arial"/>
          <w:sz w:val="22"/>
          <w:szCs w:val="22"/>
        </w:rPr>
        <w:t>Disclosure, it is my duty to inform</w:t>
      </w:r>
      <w:r w:rsidR="00C7655D" w:rsidRPr="006F6FAA">
        <w:rPr>
          <w:rFonts w:ascii="Arial" w:hAnsi="Arial" w:cs="Arial"/>
          <w:sz w:val="22"/>
          <w:szCs w:val="22"/>
        </w:rPr>
        <w:t xml:space="preserve"> </w:t>
      </w:r>
      <w:r w:rsidRPr="006F6FAA">
        <w:rPr>
          <w:rFonts w:ascii="Arial" w:hAnsi="Arial" w:cs="Arial"/>
          <w:sz w:val="22"/>
          <w:szCs w:val="22"/>
        </w:rPr>
        <w:t xml:space="preserve">the </w:t>
      </w:r>
      <w:r w:rsidR="00356DF2">
        <w:rPr>
          <w:rFonts w:ascii="Arial" w:hAnsi="Arial" w:cs="Arial"/>
          <w:sz w:val="22"/>
          <w:szCs w:val="22"/>
        </w:rPr>
        <w:t>Supplier</w:t>
      </w:r>
      <w:r w:rsidRPr="006F6FAA">
        <w:rPr>
          <w:rFonts w:ascii="Arial" w:hAnsi="Arial" w:cs="Arial"/>
          <w:sz w:val="22"/>
          <w:szCs w:val="22"/>
        </w:rPr>
        <w:t xml:space="preserve"> </w:t>
      </w:r>
      <w:r w:rsidR="00C7655D" w:rsidRPr="006F6FAA">
        <w:rPr>
          <w:rFonts w:ascii="Arial" w:hAnsi="Arial" w:cs="Arial"/>
          <w:sz w:val="22"/>
          <w:szCs w:val="22"/>
        </w:rPr>
        <w:t xml:space="preserve">immediately. </w:t>
      </w:r>
    </w:p>
    <w:p w:rsidR="003D52F0" w:rsidRPr="006F6FAA" w:rsidRDefault="003D52F0">
      <w:pPr>
        <w:rPr>
          <w:rFonts w:ascii="Arial" w:hAnsi="Arial" w:cs="Arial"/>
          <w:sz w:val="22"/>
          <w:szCs w:val="22"/>
        </w:rPr>
      </w:pPr>
    </w:p>
    <w:p w:rsidR="003D52F0" w:rsidRPr="006F6FAA" w:rsidRDefault="003D52F0">
      <w:pPr>
        <w:rPr>
          <w:rFonts w:ascii="Arial" w:hAnsi="Arial" w:cs="Arial"/>
          <w:sz w:val="22"/>
          <w:szCs w:val="22"/>
        </w:rPr>
      </w:pPr>
    </w:p>
    <w:p w:rsidR="003D52F0" w:rsidRPr="006F6FAA" w:rsidRDefault="003D52F0">
      <w:pPr>
        <w:rPr>
          <w:rFonts w:ascii="Arial" w:hAnsi="Arial" w:cs="Arial"/>
          <w:sz w:val="22"/>
          <w:szCs w:val="22"/>
        </w:rPr>
      </w:pPr>
    </w:p>
    <w:p w:rsidR="006F6FAA" w:rsidRPr="006F6FAA" w:rsidRDefault="003D52F0" w:rsidP="00E001E4">
      <w:pPr>
        <w:rPr>
          <w:rFonts w:ascii="Arial" w:hAnsi="Arial" w:cs="Arial"/>
          <w:sz w:val="22"/>
          <w:szCs w:val="22"/>
        </w:rPr>
        <w:sectPr w:rsidR="006F6FAA" w:rsidRPr="006F6FAA">
          <w:headerReference w:type="default" r:id="rId7"/>
          <w:footerReference w:type="even" r:id="rId8"/>
          <w:footerReference w:type="default" r:id="rId9"/>
          <w:pgSz w:w="12240" w:h="15840" w:code="1"/>
          <w:pgMar w:top="432" w:right="1728" w:bottom="432" w:left="1728" w:header="706" w:footer="706" w:gutter="0"/>
          <w:paperSrc w:first="15" w:other="15"/>
          <w:cols w:space="720"/>
        </w:sectPr>
      </w:pPr>
      <w:r w:rsidRPr="006F6FAA">
        <w:rPr>
          <w:rFonts w:ascii="Arial" w:hAnsi="Arial" w:cs="Arial"/>
          <w:sz w:val="22"/>
          <w:szCs w:val="22"/>
        </w:rPr>
        <w:t>SIGNATURE OF APPLICANT …………………………………..  DATE: ……………………...</w:t>
      </w:r>
    </w:p>
    <w:p w:rsidR="00F52EC7" w:rsidRPr="00657519" w:rsidRDefault="00F52EC7" w:rsidP="00F52EC7">
      <w:pPr>
        <w:autoSpaceDE w:val="0"/>
        <w:autoSpaceDN w:val="0"/>
        <w:adjustRightInd w:val="0"/>
        <w:ind w:left="1080" w:hanging="480"/>
        <w:jc w:val="center"/>
        <w:rPr>
          <w:rFonts w:ascii="Arial" w:hAnsi="Arial" w:cs="Arial"/>
          <w:b/>
          <w:sz w:val="28"/>
          <w:szCs w:val="28"/>
        </w:rPr>
      </w:pPr>
      <w:r w:rsidRPr="00657519">
        <w:rPr>
          <w:rFonts w:ascii="Arial" w:hAnsi="Arial" w:cs="Arial"/>
          <w:b/>
          <w:sz w:val="28"/>
          <w:szCs w:val="28"/>
          <w:u w:val="single"/>
        </w:rPr>
        <w:lastRenderedPageBreak/>
        <w:t>POSITIVE DISCLOSURE DECISION DOCUMENT</w:t>
      </w:r>
    </w:p>
    <w:p w:rsidR="00F52EC7" w:rsidRPr="00657519" w:rsidRDefault="00F52EC7" w:rsidP="00F52EC7">
      <w:pPr>
        <w:autoSpaceDE w:val="0"/>
        <w:autoSpaceDN w:val="0"/>
        <w:adjustRightInd w:val="0"/>
        <w:rPr>
          <w:rFonts w:ascii="Arial" w:hAnsi="Arial" w:cs="Arial"/>
        </w:rPr>
      </w:pPr>
    </w:p>
    <w:p w:rsidR="00F52EC7" w:rsidRPr="00657519" w:rsidRDefault="00F52EC7" w:rsidP="00F52E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7519">
        <w:rPr>
          <w:rFonts w:ascii="Arial" w:hAnsi="Arial" w:cs="Arial"/>
          <w:sz w:val="22"/>
          <w:szCs w:val="22"/>
        </w:rPr>
        <w:t xml:space="preserve">The </w:t>
      </w:r>
      <w:r w:rsidR="00356DF2">
        <w:rPr>
          <w:rFonts w:ascii="Arial" w:hAnsi="Arial" w:cs="Arial"/>
          <w:sz w:val="22"/>
          <w:szCs w:val="22"/>
        </w:rPr>
        <w:t>Supplier</w:t>
      </w:r>
      <w:r w:rsidRPr="00657519">
        <w:rPr>
          <w:rFonts w:ascii="Arial" w:hAnsi="Arial" w:cs="Arial"/>
          <w:sz w:val="22"/>
          <w:szCs w:val="22"/>
        </w:rPr>
        <w:t xml:space="preserve"> should use this decision document to make a </w:t>
      </w:r>
      <w:r w:rsidRPr="00657519">
        <w:rPr>
          <w:rFonts w:ascii="Arial" w:hAnsi="Arial" w:cs="Arial"/>
          <w:sz w:val="22"/>
          <w:szCs w:val="22"/>
          <w:u w:val="single"/>
        </w:rPr>
        <w:t>balanced decision</w:t>
      </w:r>
      <w:r w:rsidRPr="00657519">
        <w:rPr>
          <w:rFonts w:ascii="Arial" w:hAnsi="Arial" w:cs="Arial"/>
          <w:sz w:val="22"/>
          <w:szCs w:val="22"/>
        </w:rPr>
        <w:t xml:space="preserve"> about whether to employ the individual in the provision of the Services. Before a decision is reached, and following a positive disclosure, the individual should be offered the opportunity to discuss the contents of the disclosure with the </w:t>
      </w:r>
      <w:r w:rsidR="00356DF2">
        <w:rPr>
          <w:rFonts w:ascii="Arial" w:hAnsi="Arial" w:cs="Arial"/>
          <w:sz w:val="22"/>
          <w:szCs w:val="22"/>
        </w:rPr>
        <w:t>Supplier</w:t>
      </w:r>
      <w:r w:rsidRPr="00657519">
        <w:rPr>
          <w:rFonts w:ascii="Arial" w:hAnsi="Arial" w:cs="Arial"/>
          <w:sz w:val="22"/>
          <w:szCs w:val="22"/>
        </w:rPr>
        <w:t>, except where this is prohibited.</w:t>
      </w:r>
    </w:p>
    <w:p w:rsidR="00F52EC7" w:rsidRPr="00657519" w:rsidRDefault="00F52EC7" w:rsidP="00F52E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751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395"/>
        <w:gridCol w:w="1456"/>
        <w:gridCol w:w="2359"/>
        <w:gridCol w:w="8"/>
        <w:gridCol w:w="718"/>
        <w:gridCol w:w="14"/>
        <w:gridCol w:w="3246"/>
      </w:tblGrid>
      <w:tr w:rsidR="00657519" w:rsidRPr="00657519" w:rsidTr="00F52EC7">
        <w:tc>
          <w:tcPr>
            <w:tcW w:w="2978" w:type="dxa"/>
            <w:shd w:val="clear" w:color="auto" w:fill="E0E0E0"/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7519">
              <w:rPr>
                <w:rFonts w:ascii="Arial" w:hAnsi="Arial" w:cs="Arial"/>
              </w:rPr>
              <w:t>Name of individual</w:t>
            </w:r>
          </w:p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95" w:type="dxa"/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3" w:type="dxa"/>
            <w:gridSpan w:val="3"/>
            <w:shd w:val="clear" w:color="auto" w:fill="E0E0E0"/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7519">
              <w:rPr>
                <w:rFonts w:ascii="Arial" w:hAnsi="Arial" w:cs="Arial"/>
              </w:rPr>
              <w:t>Discussed with individual</w:t>
            </w:r>
          </w:p>
        </w:tc>
        <w:tc>
          <w:tcPr>
            <w:tcW w:w="732" w:type="dxa"/>
            <w:gridSpan w:val="2"/>
            <w:shd w:val="clear" w:color="auto" w:fill="E0E0E0"/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7519">
              <w:rPr>
                <w:rFonts w:ascii="Arial" w:hAnsi="Arial" w:cs="Arial"/>
              </w:rPr>
              <w:t>Date</w:t>
            </w:r>
          </w:p>
        </w:tc>
        <w:tc>
          <w:tcPr>
            <w:tcW w:w="3246" w:type="dxa"/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7519" w:rsidRPr="00657519" w:rsidTr="00A86CBE">
        <w:tc>
          <w:tcPr>
            <w:tcW w:w="2978" w:type="dxa"/>
            <w:shd w:val="clear" w:color="auto" w:fill="E0E0E0"/>
          </w:tcPr>
          <w:p w:rsidR="00657519" w:rsidRPr="00657519" w:rsidRDefault="00657519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7519">
              <w:rPr>
                <w:rFonts w:ascii="Arial" w:hAnsi="Arial" w:cs="Arial"/>
              </w:rPr>
              <w:t>Post Applied for</w:t>
            </w:r>
          </w:p>
          <w:p w:rsidR="00657519" w:rsidRPr="00657519" w:rsidRDefault="00657519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196" w:type="dxa"/>
            <w:gridSpan w:val="7"/>
          </w:tcPr>
          <w:p w:rsidR="00657519" w:rsidRPr="00657519" w:rsidRDefault="00657519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7519" w:rsidRPr="00657519" w:rsidTr="00F52EC7">
        <w:tc>
          <w:tcPr>
            <w:tcW w:w="2978" w:type="dxa"/>
            <w:shd w:val="clear" w:color="auto" w:fill="E0E0E0"/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7519">
              <w:rPr>
                <w:rFonts w:ascii="Arial" w:hAnsi="Arial" w:cs="Arial"/>
              </w:rPr>
              <w:t xml:space="preserve">Name of </w:t>
            </w:r>
            <w:r w:rsidR="00356DF2">
              <w:rPr>
                <w:rFonts w:ascii="Arial" w:hAnsi="Arial" w:cs="Arial"/>
              </w:rPr>
              <w:t>Supplier</w:t>
            </w:r>
          </w:p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95" w:type="dxa"/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E0E0E0"/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7519">
              <w:rPr>
                <w:rFonts w:ascii="Arial" w:hAnsi="Arial" w:cs="Arial"/>
              </w:rPr>
              <w:t>Signed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7519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F52EC7" w:rsidRPr="00657519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52EC7" w:rsidRPr="00A97F31" w:rsidRDefault="00F52EC7" w:rsidP="00F52E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1056"/>
        <w:gridCol w:w="1142"/>
        <w:gridCol w:w="9478"/>
      </w:tblGrid>
      <w:tr w:rsidR="00F52EC7" w:rsidRPr="00D13C36" w:rsidTr="002E54F4">
        <w:tc>
          <w:tcPr>
            <w:tcW w:w="0" w:type="auto"/>
            <w:vMerge w:val="restart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3C36">
              <w:rPr>
                <w:rFonts w:ascii="Arial" w:hAnsi="Arial" w:cs="Arial"/>
                <w:color w:val="000000"/>
              </w:rPr>
              <w:t>Decision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3C36">
              <w:rPr>
                <w:rFonts w:ascii="Arial" w:hAnsi="Arial" w:cs="Arial"/>
                <w:color w:val="000000"/>
              </w:rPr>
              <w:t>(please tick as applicable)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3C36">
              <w:rPr>
                <w:rFonts w:ascii="Arial" w:hAnsi="Arial" w:cs="Arial"/>
                <w:color w:val="000000"/>
              </w:rPr>
              <w:t>Employ</w:t>
            </w:r>
          </w:p>
        </w:tc>
        <w:tc>
          <w:tcPr>
            <w:tcW w:w="11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3C36">
              <w:rPr>
                <w:rFonts w:ascii="Arial" w:hAnsi="Arial" w:cs="Arial"/>
                <w:color w:val="000000"/>
              </w:rPr>
              <w:t>Do not employ</w:t>
            </w:r>
          </w:p>
        </w:tc>
        <w:tc>
          <w:tcPr>
            <w:tcW w:w="9478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3C36">
              <w:rPr>
                <w:rFonts w:ascii="Arial" w:hAnsi="Arial" w:cs="Arial"/>
                <w:color w:val="000000"/>
              </w:rPr>
              <w:t>Employ with adjustments to role (give details)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52EC7" w:rsidRPr="00D13C36" w:rsidTr="002E54F4">
        <w:tc>
          <w:tcPr>
            <w:tcW w:w="0" w:type="auto"/>
            <w:vMerge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8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F52EC7" w:rsidRDefault="00F52EC7" w:rsidP="00F52E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97F31">
        <w:rPr>
          <w:rFonts w:ascii="Arial" w:hAnsi="Arial" w:cs="Arial"/>
          <w:color w:val="000000"/>
        </w:rPr>
        <w:t xml:space="preserve">A positive disclosure </w:t>
      </w:r>
      <w:r>
        <w:rPr>
          <w:rFonts w:ascii="Arial" w:hAnsi="Arial" w:cs="Arial"/>
          <w:color w:val="000000"/>
        </w:rPr>
        <w:t>from the Disclosure and Barring Service</w:t>
      </w:r>
      <w:r w:rsidRPr="00A97F31">
        <w:rPr>
          <w:rFonts w:ascii="Arial" w:hAnsi="Arial" w:cs="Arial"/>
          <w:color w:val="000000"/>
        </w:rPr>
        <w:t xml:space="preserve"> is a certificate that shows cautions, warnings or convictions. It may show spent convictions and also unspent</w:t>
      </w:r>
      <w:r w:rsidR="00657519">
        <w:rPr>
          <w:rFonts w:ascii="Arial" w:hAnsi="Arial" w:cs="Arial"/>
          <w:color w:val="000000"/>
        </w:rPr>
        <w:t xml:space="preserve"> convictions, and for Enhanced C</w:t>
      </w:r>
      <w:r w:rsidRPr="00A97F31">
        <w:rPr>
          <w:rFonts w:ascii="Arial" w:hAnsi="Arial" w:cs="Arial"/>
          <w:color w:val="000000"/>
        </w:rPr>
        <w:t xml:space="preserve">hecks, it will also show other information that a police force deems relevant to disclose based on the nature of the job that the individual will be employed to do. </w:t>
      </w:r>
    </w:p>
    <w:p w:rsidR="00F52EC7" w:rsidRPr="00A97F31" w:rsidRDefault="00F52EC7" w:rsidP="00F52E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2"/>
        <w:gridCol w:w="2274"/>
        <w:gridCol w:w="1386"/>
        <w:gridCol w:w="4872"/>
      </w:tblGrid>
      <w:tr w:rsidR="00657519" w:rsidRPr="00D13C36" w:rsidTr="00657519">
        <w:trPr>
          <w:tblHeader/>
        </w:trPr>
        <w:tc>
          <w:tcPr>
            <w:tcW w:w="5642" w:type="dxa"/>
            <w:shd w:val="clear" w:color="auto" w:fill="C0C0C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QUESTIONS TO CONSIDER</w:t>
            </w:r>
          </w:p>
        </w:tc>
        <w:tc>
          <w:tcPr>
            <w:tcW w:w="2274" w:type="dxa"/>
            <w:shd w:val="clear" w:color="auto" w:fill="C0C0C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Possible Responses</w:t>
            </w:r>
          </w:p>
        </w:tc>
        <w:tc>
          <w:tcPr>
            <w:tcW w:w="1386" w:type="dxa"/>
            <w:shd w:val="clear" w:color="auto" w:fill="C0C0C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Answer</w:t>
            </w:r>
          </w:p>
        </w:tc>
        <w:tc>
          <w:tcPr>
            <w:tcW w:w="4872" w:type="dxa"/>
            <w:shd w:val="clear" w:color="auto" w:fill="C0C0C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Comments</w:t>
            </w: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Does the DBS Barred List result bar the appointment?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If the answer is yes then the appointment is automatically unlawful and the person must not be appointed to the post.  Do not continue with this decision sheet.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65751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Yes </w:t>
            </w:r>
          </w:p>
          <w:p w:rsidR="00F52EC7" w:rsidRPr="00D13C36" w:rsidRDefault="00F52EC7" w:rsidP="0065751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Is the conviction relevant to the position?</w:t>
            </w:r>
          </w:p>
          <w:p w:rsidR="00F52EC7" w:rsidRPr="00D13C36" w:rsidRDefault="00F52EC7" w:rsidP="006575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 xml:space="preserve">Consider the impact of the particular nature of the conviction(s) disclosed on the post.  </w:t>
            </w:r>
            <w:r w:rsidR="00657519">
              <w:rPr>
                <w:rFonts w:ascii="Arial" w:hAnsi="Arial" w:cs="Arial"/>
                <w:color w:val="000000"/>
                <w:sz w:val="22"/>
                <w:szCs w:val="22"/>
              </w:rPr>
              <w:t xml:space="preserve">Is the conviction </w:t>
            </w: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 xml:space="preserve">relevant to the </w:t>
            </w:r>
            <w:r w:rsidR="00657519">
              <w:rPr>
                <w:rFonts w:ascii="Arial" w:hAnsi="Arial" w:cs="Arial"/>
                <w:color w:val="000000"/>
                <w:sz w:val="22"/>
                <w:szCs w:val="22"/>
              </w:rPr>
              <w:t>position</w:t>
            </w: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65751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  <w:p w:rsidR="00F52EC7" w:rsidRPr="00D13C36" w:rsidRDefault="00F52EC7" w:rsidP="0065751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Are you satisfied with the candidate’s explanation of the circumstances of the offence?</w:t>
            </w:r>
          </w:p>
          <w:p w:rsidR="00657519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All positive disclosures should be discussed with the candidate.  Note down their explanation of the circumstances.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6575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  <w:p w:rsidR="00F52EC7" w:rsidRPr="00D13C36" w:rsidRDefault="00F52EC7" w:rsidP="006575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Unsure</w:t>
            </w:r>
          </w:p>
          <w:p w:rsidR="00F52EC7" w:rsidRPr="00D13C36" w:rsidRDefault="00F52EC7" w:rsidP="006575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How serious do you consider the offence to be?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6575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Major</w:t>
            </w:r>
          </w:p>
          <w:p w:rsidR="00F52EC7" w:rsidRPr="00D13C36" w:rsidRDefault="00F52EC7" w:rsidP="006575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Moderate</w:t>
            </w:r>
          </w:p>
          <w:p w:rsidR="00657519" w:rsidRPr="00657519" w:rsidRDefault="00F52EC7" w:rsidP="002E54F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Minor</w:t>
            </w: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Did the offence occur recently?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For example, minor offences that occurred a long time ago may be less relevant than ones that are very recent.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Within last;</w:t>
            </w:r>
          </w:p>
          <w:p w:rsidR="00F52EC7" w:rsidRPr="00D13C36" w:rsidRDefault="00F52EC7" w:rsidP="0065751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1 Year</w:t>
            </w:r>
          </w:p>
          <w:p w:rsidR="00F52EC7" w:rsidRPr="00D13C36" w:rsidRDefault="00F52EC7" w:rsidP="0065751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3 years</w:t>
            </w:r>
          </w:p>
          <w:p w:rsidR="00F52EC7" w:rsidRPr="00D13C36" w:rsidRDefault="00F52EC7" w:rsidP="0065751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 years</w:t>
            </w:r>
          </w:p>
          <w:p w:rsidR="00F52EC7" w:rsidRPr="00D13C36" w:rsidRDefault="00F52EC7" w:rsidP="0065751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Older</w:t>
            </w: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At what age were the offences committed?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Was the offence committed as an adult, or as a child or adolescent?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State age</w:t>
            </w: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What age is the applicant now?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State age</w:t>
            </w: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Does the disclosure show a pattern of offending behaviour, or was the offence a one-off?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Repeated offences may indicate that the individual has not been able to change his/her offending behaviour, and may be more likely to re-offend.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65751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One-off</w:t>
            </w:r>
          </w:p>
          <w:p w:rsidR="00F52EC7" w:rsidRPr="00D13C36" w:rsidRDefault="00F52EC7" w:rsidP="0065751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Repeat – frequent</w:t>
            </w:r>
          </w:p>
          <w:p w:rsidR="00F52EC7" w:rsidRPr="00D13C36" w:rsidRDefault="00F52EC7" w:rsidP="0065751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Repeat - infrequent</w:t>
            </w: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Have the circumstances that le</w:t>
            </w: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d the applicant to commit the offence changed for the better?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Look at all the circumstances, including the employment pattern and the individual’s own explanation.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65751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  <w:p w:rsidR="00F52EC7" w:rsidRPr="00D13C36" w:rsidRDefault="00F52EC7" w:rsidP="0065751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  <w:p w:rsidR="00F52EC7" w:rsidRDefault="00F52EC7" w:rsidP="0065751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Maybe</w:t>
            </w:r>
          </w:p>
          <w:p w:rsidR="00657519" w:rsidRPr="00D13C36" w:rsidRDefault="00657519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Did the applicant disclose the conviction(s) / cautions, warnings or reprimands when asked?</w:t>
            </w:r>
          </w:p>
          <w:p w:rsidR="00F52EC7" w:rsidRPr="00D13C36" w:rsidRDefault="00F52EC7" w:rsidP="006575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 xml:space="preserve"> failure to disclose an offence, without a satisfactory reason</w:t>
            </w:r>
            <w:r w:rsidRPr="00657519">
              <w:rPr>
                <w:rFonts w:ascii="Arial" w:hAnsi="Arial" w:cs="Arial"/>
                <w:sz w:val="22"/>
                <w:szCs w:val="22"/>
              </w:rPr>
              <w:t>, should render</w:t>
            </w: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employment offer void.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 – no valid reason</w:t>
            </w:r>
          </w:p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 – but has valid reason</w:t>
            </w: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Does the role allow the opportunity to re-offend?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 xml:space="preserve">Consider the nature of the post in relation to the disclosed offence(s).  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What level of management supervision will the person receive?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 xml:space="preserve">What opportunity would there be to re-offend? Will supervision reduce the risk? How much responsibility does the post carry?  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High</w:t>
            </w:r>
          </w:p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Moderate</w:t>
            </w:r>
          </w:p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386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519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Does the post involve responsibility for finance, items of value or other high risk areas?</w:t>
            </w:r>
          </w:p>
          <w:p w:rsidR="00F52EC7" w:rsidRPr="00D13C36" w:rsidRDefault="00F52EC7" w:rsidP="006575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color w:val="000000"/>
                <w:sz w:val="22"/>
                <w:szCs w:val="22"/>
              </w:rPr>
              <w:t>This is particularly relevant where the disclosed offences are related to robbery, burglary or fraud.</w:t>
            </w:r>
          </w:p>
        </w:tc>
        <w:tc>
          <w:tcPr>
            <w:tcW w:w="2274" w:type="dxa"/>
            <w:shd w:val="clear" w:color="auto" w:fill="E0E0E0"/>
          </w:tcPr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High</w:t>
            </w:r>
          </w:p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Moderate</w:t>
            </w:r>
          </w:p>
          <w:p w:rsidR="00F52EC7" w:rsidRPr="00D13C36" w:rsidRDefault="00F52EC7" w:rsidP="0065751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386" w:type="dxa"/>
            <w:tcBorders>
              <w:bottom w:val="nil"/>
            </w:tcBorders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2" w:type="dxa"/>
            <w:tcBorders>
              <w:bottom w:val="nil"/>
            </w:tcBorders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2EC7" w:rsidRPr="00D13C36" w:rsidTr="00657519">
        <w:tc>
          <w:tcPr>
            <w:tcW w:w="5642" w:type="dxa"/>
            <w:shd w:val="clear" w:color="auto" w:fill="E0E0E0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Further considerations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57519" w:rsidRDefault="00657519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57519" w:rsidRDefault="00657519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57519" w:rsidRDefault="00657519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57519" w:rsidRDefault="00657519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57519" w:rsidRPr="00D13C36" w:rsidRDefault="00657519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32" w:type="dxa"/>
            <w:gridSpan w:val="3"/>
          </w:tcPr>
          <w:p w:rsidR="00F52EC7" w:rsidRPr="00D13C36" w:rsidRDefault="00F52EC7" w:rsidP="002E54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D52F0" w:rsidRPr="006F6FAA" w:rsidRDefault="003D52F0" w:rsidP="00E001E4">
      <w:pPr>
        <w:rPr>
          <w:rFonts w:ascii="Arial" w:hAnsi="Arial" w:cs="Arial"/>
          <w:sz w:val="22"/>
          <w:szCs w:val="22"/>
        </w:rPr>
      </w:pPr>
    </w:p>
    <w:sectPr w:rsidR="003D52F0" w:rsidRPr="006F6FAA" w:rsidSect="0030073D">
      <w:headerReference w:type="default" r:id="rId10"/>
      <w:footerReference w:type="default" r:id="rId11"/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43" w:rsidRDefault="00892343">
      <w:r>
        <w:separator/>
      </w:r>
    </w:p>
  </w:endnote>
  <w:endnote w:type="continuationSeparator" w:id="0">
    <w:p w:rsidR="00892343" w:rsidRDefault="0089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8A" w:rsidRDefault="00A41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78A" w:rsidRDefault="00A417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8A" w:rsidRDefault="00A41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A40">
      <w:rPr>
        <w:rStyle w:val="PageNumber"/>
        <w:noProof/>
      </w:rPr>
      <w:t>1</w:t>
    </w:r>
    <w:r>
      <w:rPr>
        <w:rStyle w:val="PageNumber"/>
      </w:rPr>
      <w:fldChar w:fldCharType="end"/>
    </w:r>
  </w:p>
  <w:p w:rsidR="00A4178A" w:rsidRDefault="00A4178A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3D" w:rsidRDefault="00BF2DB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657519">
      <w:rPr>
        <w:noProof/>
      </w:rPr>
      <w:t>POSITIVE DISCLOSURE DECISION SHEET</w:t>
    </w:r>
    <w:r>
      <w:rPr>
        <w:noProof/>
      </w:rPr>
      <w:fldChar w:fldCharType="end"/>
    </w:r>
    <w:r w:rsidR="00657519">
      <w:t xml:space="preserve"> (v5.1)</w:t>
    </w:r>
    <w:r w:rsidR="00657519">
      <w:tab/>
    </w:r>
    <w:r w:rsidR="00657519">
      <w:tab/>
    </w:r>
    <w:r w:rsidR="00657519">
      <w:tab/>
    </w:r>
    <w:r w:rsidR="00657519">
      <w:tab/>
      <w:t>Apr 2019</w:t>
    </w:r>
  </w:p>
  <w:p w:rsidR="0030073D" w:rsidRDefault="00657519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2A4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32A4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43" w:rsidRDefault="00892343">
      <w:r>
        <w:separator/>
      </w:r>
    </w:p>
  </w:footnote>
  <w:footnote w:type="continuationSeparator" w:id="0">
    <w:p w:rsidR="00892343" w:rsidRDefault="0089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8A" w:rsidRDefault="00A4178A">
    <w:pPr>
      <w:pStyle w:val="Header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3D" w:rsidRDefault="00657519">
    <w:pPr>
      <w:pStyle w:val="Header"/>
    </w:pPr>
    <w:r>
      <w:t>West Berkshire Council Safe Recruitment</w:t>
    </w:r>
    <w:r>
      <w:tab/>
    </w:r>
    <w:r>
      <w:tab/>
    </w:r>
    <w:r>
      <w:tab/>
      <w:t>Document Reference</w:t>
    </w:r>
    <w:r>
      <w:tab/>
      <w:t>HRPEC003tst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1695"/>
    <w:multiLevelType w:val="hybridMultilevel"/>
    <w:tmpl w:val="10F62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7066"/>
    <w:multiLevelType w:val="singleLevel"/>
    <w:tmpl w:val="6BE497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F294B6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5B3D26"/>
    <w:multiLevelType w:val="singleLevel"/>
    <w:tmpl w:val="6BE497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FDA404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7C038D"/>
    <w:multiLevelType w:val="hybridMultilevel"/>
    <w:tmpl w:val="EFFE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D47BE"/>
    <w:multiLevelType w:val="hybridMultilevel"/>
    <w:tmpl w:val="3154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C1D3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7FA5DA3"/>
    <w:multiLevelType w:val="hybridMultilevel"/>
    <w:tmpl w:val="C93EC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B01B5"/>
    <w:multiLevelType w:val="hybridMultilevel"/>
    <w:tmpl w:val="6A1A0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22B7D"/>
    <w:multiLevelType w:val="hybridMultilevel"/>
    <w:tmpl w:val="0E147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E44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ACD6C7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1B42C0F"/>
    <w:multiLevelType w:val="hybridMultilevel"/>
    <w:tmpl w:val="DCAA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C790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69267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8184B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56777E0"/>
    <w:multiLevelType w:val="hybridMultilevel"/>
    <w:tmpl w:val="06DEB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D0ACE"/>
    <w:multiLevelType w:val="hybridMultilevel"/>
    <w:tmpl w:val="3F88B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4C2013"/>
    <w:multiLevelType w:val="hybridMultilevel"/>
    <w:tmpl w:val="849E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7460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EC050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4"/>
  </w:num>
  <w:num w:numId="5">
    <w:abstractNumId w:val="21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14"/>
  </w:num>
  <w:num w:numId="12">
    <w:abstractNumId w:val="20"/>
  </w:num>
  <w:num w:numId="13">
    <w:abstractNumId w:val="5"/>
  </w:num>
  <w:num w:numId="14">
    <w:abstractNumId w:val="10"/>
  </w:num>
  <w:num w:numId="15">
    <w:abstractNumId w:val="6"/>
  </w:num>
  <w:num w:numId="16">
    <w:abstractNumId w:val="18"/>
  </w:num>
  <w:num w:numId="17">
    <w:abstractNumId w:val="17"/>
  </w:num>
  <w:num w:numId="18">
    <w:abstractNumId w:val="13"/>
  </w:num>
  <w:num w:numId="19">
    <w:abstractNumId w:val="0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ACB8D22D-B67E-4100-A009-82B714133386}"/>
    <w:docVar w:name="dgnword-eventsink" w:val="321921360"/>
  </w:docVars>
  <w:rsids>
    <w:rsidRoot w:val="00BC1D71"/>
    <w:rsid w:val="000F3C1F"/>
    <w:rsid w:val="0013556F"/>
    <w:rsid w:val="00140F30"/>
    <w:rsid w:val="001C271B"/>
    <w:rsid w:val="002E71EC"/>
    <w:rsid w:val="00300AAC"/>
    <w:rsid w:val="00356DF2"/>
    <w:rsid w:val="003C4BCE"/>
    <w:rsid w:val="003D52F0"/>
    <w:rsid w:val="00414760"/>
    <w:rsid w:val="004440B0"/>
    <w:rsid w:val="004552BA"/>
    <w:rsid w:val="004A6390"/>
    <w:rsid w:val="004B0070"/>
    <w:rsid w:val="004B4CAC"/>
    <w:rsid w:val="00547F34"/>
    <w:rsid w:val="005F4B8C"/>
    <w:rsid w:val="00657519"/>
    <w:rsid w:val="006F6FAA"/>
    <w:rsid w:val="00732A40"/>
    <w:rsid w:val="00892343"/>
    <w:rsid w:val="008A2A5E"/>
    <w:rsid w:val="00903AF0"/>
    <w:rsid w:val="00944548"/>
    <w:rsid w:val="0096146D"/>
    <w:rsid w:val="0097413C"/>
    <w:rsid w:val="009E1707"/>
    <w:rsid w:val="00A0635C"/>
    <w:rsid w:val="00A20F68"/>
    <w:rsid w:val="00A4178A"/>
    <w:rsid w:val="00BA0EC3"/>
    <w:rsid w:val="00BC1D71"/>
    <w:rsid w:val="00BF2DB8"/>
    <w:rsid w:val="00C7655D"/>
    <w:rsid w:val="00D204EE"/>
    <w:rsid w:val="00D857BC"/>
    <w:rsid w:val="00E001E4"/>
    <w:rsid w:val="00E01FF3"/>
    <w:rsid w:val="00F5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46BB-AA68-47AD-8FBA-E266C61A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C765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consent form</vt:lpstr>
    </vt:vector>
  </TitlesOfParts>
  <Company>WBC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consent form</dc:title>
  <dc:subject/>
  <dc:creator>West Berkshire Council</dc:creator>
  <cp:keywords/>
  <cp:lastModifiedBy>Alan Garnsworthy</cp:lastModifiedBy>
  <cp:revision>9</cp:revision>
  <cp:lastPrinted>2014-12-11T10:52:00Z</cp:lastPrinted>
  <dcterms:created xsi:type="dcterms:W3CDTF">2019-03-08T16:10:00Z</dcterms:created>
  <dcterms:modified xsi:type="dcterms:W3CDTF">2022-03-09T13:27:00Z</dcterms:modified>
</cp:coreProperties>
</file>